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089D8" w14:textId="6DDCE90E" w:rsidR="00A91F1D" w:rsidRPr="008866C5" w:rsidRDefault="00A91F1D" w:rsidP="00A91F1D">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w:t>
      </w:r>
      <w:r w:rsidRPr="00273715">
        <w:rPr>
          <w:rFonts w:cs="Arial"/>
          <w:noProof w:val="0"/>
          <w:sz w:val="24"/>
          <w:lang w:eastAsia="zh-CN"/>
        </w:rPr>
        <w:tab/>
      </w:r>
      <w:r w:rsidR="002057D8" w:rsidRPr="002057D8">
        <w:rPr>
          <w:rFonts w:cs="Arial"/>
          <w:noProof w:val="0"/>
          <w:sz w:val="24"/>
          <w:lang w:eastAsia="zh-CN"/>
        </w:rPr>
        <w:t>R3-234178</w:t>
      </w:r>
    </w:p>
    <w:p w14:paraId="5834EE8C" w14:textId="77777777" w:rsidR="00A91F1D" w:rsidRDefault="00A91F1D" w:rsidP="00A91F1D">
      <w:pPr>
        <w:pStyle w:val="a3"/>
        <w:tabs>
          <w:tab w:val="right" w:pos="9639"/>
        </w:tabs>
        <w:jc w:val="both"/>
        <w:rPr>
          <w:rFonts w:cs="Arial"/>
          <w:bCs/>
          <w:noProof w:val="0"/>
          <w:sz w:val="24"/>
          <w:szCs w:val="24"/>
        </w:rPr>
      </w:pPr>
      <w:r>
        <w:rPr>
          <w:rFonts w:cs="Arial"/>
          <w:bCs/>
          <w:noProof w:val="0"/>
          <w:sz w:val="24"/>
          <w:szCs w:val="24"/>
        </w:rPr>
        <w:t>Toulouse, France, 21</w:t>
      </w:r>
      <w:r w:rsidRPr="004E1FA9">
        <w:rPr>
          <w:rFonts w:cs="Arial"/>
          <w:bCs/>
          <w:noProof w:val="0"/>
          <w:sz w:val="24"/>
          <w:szCs w:val="24"/>
          <w:vertAlign w:val="superscript"/>
        </w:rPr>
        <w:t>st</w:t>
      </w:r>
      <w:r>
        <w:rPr>
          <w:rFonts w:cs="Arial"/>
          <w:bCs/>
          <w:noProof w:val="0"/>
          <w:sz w:val="24"/>
          <w:szCs w:val="24"/>
        </w:rPr>
        <w:t xml:space="preserve"> – 25</w:t>
      </w:r>
      <w:r w:rsidRPr="004E1FA9">
        <w:rPr>
          <w:rFonts w:cs="Arial"/>
          <w:bCs/>
          <w:noProof w:val="0"/>
          <w:sz w:val="24"/>
          <w:szCs w:val="24"/>
          <w:vertAlign w:val="superscript"/>
        </w:rPr>
        <w:t>th</w:t>
      </w:r>
      <w:r>
        <w:rPr>
          <w:rFonts w:cs="Arial"/>
          <w:bCs/>
          <w:noProof w:val="0"/>
          <w:sz w:val="24"/>
          <w:szCs w:val="24"/>
        </w:rPr>
        <w:t xml:space="preserve"> August </w:t>
      </w:r>
      <w:r w:rsidRPr="00663AA3">
        <w:rPr>
          <w:rFonts w:cs="Arial"/>
          <w:bCs/>
          <w:noProof w:val="0"/>
          <w:sz w:val="24"/>
          <w:szCs w:val="24"/>
        </w:rPr>
        <w:t>2023</w:t>
      </w:r>
    </w:p>
    <w:p w14:paraId="3753C645" w14:textId="77777777" w:rsidR="00F3771B" w:rsidRPr="00663AA3" w:rsidRDefault="00F3771B" w:rsidP="00663AA3">
      <w:pPr>
        <w:pStyle w:val="a3"/>
        <w:tabs>
          <w:tab w:val="right" w:pos="9639"/>
        </w:tabs>
        <w:jc w:val="both"/>
        <w:rPr>
          <w:rFonts w:cs="Arial"/>
          <w:bCs/>
          <w:noProof w:val="0"/>
          <w:sz w:val="24"/>
          <w:szCs w:val="24"/>
        </w:rPr>
      </w:pPr>
    </w:p>
    <w:p w14:paraId="0567FBEF" w14:textId="77777777" w:rsidR="00BF58D1" w:rsidRPr="00273715" w:rsidRDefault="00BF58D1" w:rsidP="00BF58D1">
      <w:pPr>
        <w:pStyle w:val="ac"/>
        <w:rPr>
          <w:rFonts w:eastAsiaTheme="minorEastAsia"/>
          <w:lang w:eastAsia="zh-CN"/>
        </w:rPr>
      </w:pPr>
    </w:p>
    <w:p w14:paraId="061B5772" w14:textId="1BD029EB"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DC638A">
        <w:rPr>
          <w:rFonts w:ascii="Arial" w:hAnsi="Arial" w:cs="Arial"/>
          <w:b/>
          <w:bCs/>
          <w:sz w:val="24"/>
        </w:rPr>
        <w:t>11.2</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21AAAFD0"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937C20" w:rsidRPr="00937C20">
        <w:rPr>
          <w:rFonts w:ascii="Arial" w:hAnsi="Arial" w:cs="Arial" w:hint="eastAsia"/>
          <w:b/>
          <w:bCs/>
          <w:sz w:val="24"/>
        </w:rPr>
        <w:t>D</w:t>
      </w:r>
      <w:r w:rsidR="00937C20">
        <w:rPr>
          <w:rFonts w:ascii="Arial" w:hAnsi="Arial" w:cs="Arial"/>
          <w:b/>
          <w:bCs/>
          <w:sz w:val="24"/>
        </w:rPr>
        <w:t xml:space="preserve">iscussion </w:t>
      </w:r>
      <w:r w:rsidR="006B7C9B">
        <w:rPr>
          <w:rFonts w:ascii="Arial" w:hAnsi="Arial" w:cs="Arial"/>
          <w:b/>
          <w:bCs/>
          <w:sz w:val="24"/>
        </w:rPr>
        <w:t>on</w:t>
      </w:r>
      <w:r w:rsidR="007E76A8">
        <w:rPr>
          <w:rFonts w:ascii="Arial" w:hAnsi="Arial" w:cs="Arial"/>
          <w:b/>
          <w:bCs/>
          <w:sz w:val="24"/>
        </w:rPr>
        <w:t xml:space="preserve"> </w:t>
      </w:r>
      <w:r w:rsidR="007E76A8" w:rsidRPr="007E76A8">
        <w:rPr>
          <w:rFonts w:ascii="Arial" w:hAnsi="Arial" w:cs="Arial"/>
          <w:b/>
          <w:bCs/>
          <w:sz w:val="24"/>
        </w:rPr>
        <w:t>QoE measurement in RRC_INACTIVE and RRC_IDLE states</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0B680C28" w14:textId="69F9FCD1" w:rsidR="00497CEC" w:rsidRDefault="00497CEC" w:rsidP="00903384">
      <w:pPr>
        <w:spacing w:afterLines="50" w:after="120"/>
        <w:jc w:val="both"/>
        <w:rPr>
          <w:rFonts w:asciiTheme="majorHAnsi" w:eastAsiaTheme="minorEastAsia" w:hAnsiTheme="majorHAnsi" w:cs="Arial"/>
          <w:lang w:eastAsia="zh-CN"/>
        </w:rPr>
      </w:pPr>
      <w:r>
        <w:rPr>
          <w:rFonts w:asciiTheme="majorHAnsi" w:eastAsiaTheme="minorEastAsia" w:hAnsiTheme="majorHAnsi" w:cs="Arial" w:hint="eastAsia"/>
          <w:lang w:eastAsia="zh-CN"/>
        </w:rPr>
        <w:t>A</w:t>
      </w:r>
      <w:r>
        <w:rPr>
          <w:rFonts w:asciiTheme="majorHAnsi" w:eastAsiaTheme="minorEastAsia" w:hAnsiTheme="majorHAnsi" w:cs="Arial"/>
          <w:lang w:eastAsia="zh-CN"/>
        </w:rPr>
        <w:t>l</w:t>
      </w:r>
      <w:r w:rsidR="004D3B85">
        <w:rPr>
          <w:rFonts w:asciiTheme="majorHAnsi" w:eastAsiaTheme="minorEastAsia" w:hAnsiTheme="majorHAnsi" w:cs="Arial"/>
          <w:lang w:eastAsia="zh-CN"/>
        </w:rPr>
        <w:t>th</w:t>
      </w:r>
      <w:r>
        <w:rPr>
          <w:rFonts w:asciiTheme="majorHAnsi" w:eastAsiaTheme="minorEastAsia" w:hAnsiTheme="majorHAnsi" w:cs="Arial"/>
          <w:lang w:eastAsia="zh-CN"/>
        </w:rPr>
        <w:t xml:space="preserve">ough </w:t>
      </w:r>
      <w:r w:rsidR="004D3B85">
        <w:rPr>
          <w:rFonts w:asciiTheme="majorHAnsi" w:eastAsiaTheme="minorEastAsia" w:hAnsiTheme="majorHAnsi" w:cs="Arial"/>
          <w:lang w:eastAsia="zh-CN"/>
        </w:rPr>
        <w:t xml:space="preserve">whether </w:t>
      </w:r>
      <w:r w:rsidR="009C4FBF">
        <w:rPr>
          <w:rFonts w:asciiTheme="majorHAnsi" w:eastAsiaTheme="minorEastAsia" w:hAnsiTheme="majorHAnsi" w:cs="Arial"/>
          <w:lang w:eastAsia="zh-CN"/>
        </w:rPr>
        <w:t xml:space="preserve">MBS is a new service </w:t>
      </w:r>
      <w:proofErr w:type="gramStart"/>
      <w:r w:rsidR="009C4FBF">
        <w:rPr>
          <w:rFonts w:asciiTheme="majorHAnsi" w:eastAsiaTheme="minorEastAsia" w:hAnsiTheme="majorHAnsi" w:cs="Arial"/>
          <w:lang w:eastAsia="zh-CN"/>
        </w:rPr>
        <w:t>type</w:t>
      </w:r>
      <w:proofErr w:type="gramEnd"/>
      <w:r w:rsidR="009C4FBF">
        <w:rPr>
          <w:rFonts w:asciiTheme="majorHAnsi" w:eastAsiaTheme="minorEastAsia" w:hAnsiTheme="majorHAnsi" w:cs="Arial"/>
          <w:lang w:eastAsia="zh-CN"/>
        </w:rPr>
        <w:t xml:space="preserve"> or a communication type is still pending. But we believe, the </w:t>
      </w:r>
      <w:r w:rsidR="009621BA">
        <w:rPr>
          <w:rFonts w:asciiTheme="majorHAnsi" w:eastAsiaTheme="minorEastAsia" w:hAnsiTheme="majorHAnsi" w:cs="Arial"/>
          <w:lang w:eastAsia="zh-CN"/>
        </w:rPr>
        <w:t xml:space="preserve">potential impact should be discussed </w:t>
      </w:r>
      <w:r w:rsidR="00485924">
        <w:rPr>
          <w:rFonts w:asciiTheme="majorHAnsi" w:eastAsiaTheme="minorEastAsia" w:hAnsiTheme="majorHAnsi" w:cs="Arial"/>
          <w:lang w:eastAsia="zh-CN"/>
        </w:rPr>
        <w:t>following the WID.</w:t>
      </w:r>
    </w:p>
    <w:p w14:paraId="0A554EF4" w14:textId="522909C1" w:rsidR="00CF752E" w:rsidRDefault="00CF752E" w:rsidP="00903384">
      <w:pPr>
        <w:spacing w:afterLines="50" w:after="120"/>
        <w:jc w:val="both"/>
        <w:rPr>
          <w:rFonts w:asciiTheme="majorHAnsi" w:eastAsiaTheme="minorEastAsia" w:hAnsiTheme="majorHAnsi" w:cs="Arial"/>
          <w:lang w:eastAsia="zh-CN"/>
        </w:rPr>
      </w:pPr>
      <w:r w:rsidRPr="00903384">
        <w:rPr>
          <w:rFonts w:asciiTheme="majorHAnsi" w:eastAsiaTheme="minorEastAsia" w:hAnsiTheme="majorHAnsi" w:cs="Arial"/>
          <w:lang w:eastAsia="zh-CN"/>
        </w:rPr>
        <w:t xml:space="preserve">The paper discusses the following open issues regarding QoE measurement </w:t>
      </w:r>
      <w:r w:rsidR="007E76A8">
        <w:rPr>
          <w:rFonts w:asciiTheme="majorHAnsi" w:eastAsiaTheme="minorEastAsia" w:hAnsiTheme="majorHAnsi" w:cs="Arial"/>
          <w:lang w:eastAsia="zh-CN"/>
        </w:rPr>
        <w:t xml:space="preserve">in </w:t>
      </w:r>
      <w:r w:rsidR="00903384" w:rsidRPr="00CF752E">
        <w:rPr>
          <w:rFonts w:asciiTheme="majorHAnsi" w:eastAsiaTheme="minorEastAsia" w:hAnsiTheme="majorHAnsi" w:cs="Arial"/>
          <w:lang w:eastAsia="zh-CN"/>
        </w:rPr>
        <w:t>RRC_INACTIVE and RRC_IDLE states</w:t>
      </w:r>
      <w:r w:rsidR="00903384">
        <w:rPr>
          <w:rFonts w:asciiTheme="majorHAnsi" w:eastAsiaTheme="minorEastAsia" w:hAnsiTheme="majorHAnsi" w:cs="Arial"/>
          <w:lang w:eastAsia="zh-CN"/>
        </w:rPr>
        <w:t xml:space="preserve"> </w:t>
      </w:r>
      <w:proofErr w:type="gramStart"/>
      <w:r w:rsidR="00903384">
        <w:rPr>
          <w:rFonts w:asciiTheme="majorHAnsi" w:eastAsiaTheme="minorEastAsia" w:hAnsiTheme="majorHAnsi" w:cs="Arial"/>
          <w:lang w:eastAsia="zh-CN"/>
        </w:rPr>
        <w:t>taking into account</w:t>
      </w:r>
      <w:proofErr w:type="gramEnd"/>
      <w:r w:rsidR="00903384">
        <w:rPr>
          <w:rFonts w:asciiTheme="majorHAnsi" w:eastAsiaTheme="minorEastAsia" w:hAnsiTheme="majorHAnsi" w:cs="Arial"/>
          <w:lang w:eastAsia="zh-CN"/>
        </w:rPr>
        <w:t xml:space="preserve"> both RAN2 and RAN3 agreements:</w:t>
      </w:r>
    </w:p>
    <w:p w14:paraId="6BD8850F" w14:textId="318385DE" w:rsidR="00903384" w:rsidRPr="00903384" w:rsidRDefault="00903384" w:rsidP="00903384">
      <w:pPr>
        <w:pStyle w:val="B1"/>
        <w:rPr>
          <w:rFonts w:asciiTheme="majorHAnsi" w:eastAsiaTheme="minorEastAsia" w:hAnsiTheme="majorHAnsi"/>
        </w:rPr>
      </w:pPr>
      <w:r w:rsidRPr="00903384">
        <w:rPr>
          <w:rFonts w:asciiTheme="majorHAnsi" w:eastAsiaTheme="minorEastAsia" w:hAnsiTheme="majorHAnsi" w:hint="eastAsia"/>
        </w:rPr>
        <w:t>-</w:t>
      </w:r>
      <w:r w:rsidRPr="00903384">
        <w:rPr>
          <w:rFonts w:asciiTheme="majorHAnsi" w:eastAsiaTheme="minorEastAsia" w:hAnsiTheme="majorHAnsi"/>
        </w:rPr>
        <w:tab/>
      </w:r>
      <w:r w:rsidRPr="00903384">
        <w:rPr>
          <w:rFonts w:asciiTheme="majorHAnsi" w:eastAsiaTheme="minorEastAsia" w:hAnsiTheme="majorHAnsi" w:hint="eastAsia"/>
        </w:rPr>
        <w:t>Q</w:t>
      </w:r>
      <w:r w:rsidRPr="00903384">
        <w:rPr>
          <w:rFonts w:asciiTheme="majorHAnsi" w:eastAsiaTheme="minorEastAsia" w:hAnsiTheme="majorHAnsi"/>
        </w:rPr>
        <w:t xml:space="preserve">oE measurement report after UE returning RRC_CONNECTED </w:t>
      </w:r>
      <w:proofErr w:type="gramStart"/>
      <w:r w:rsidRPr="00903384">
        <w:rPr>
          <w:rFonts w:asciiTheme="majorHAnsi" w:eastAsiaTheme="minorEastAsia" w:hAnsiTheme="majorHAnsi"/>
        </w:rPr>
        <w:t>state</w:t>
      </w:r>
      <w:r>
        <w:rPr>
          <w:rFonts w:asciiTheme="majorHAnsi" w:eastAsiaTheme="minorEastAsia" w:hAnsiTheme="majorHAnsi"/>
        </w:rPr>
        <w:t>;</w:t>
      </w:r>
      <w:proofErr w:type="gramEnd"/>
    </w:p>
    <w:p w14:paraId="6BA7D4EB" w14:textId="586B84CB" w:rsidR="00903384" w:rsidRPr="00903384" w:rsidRDefault="00903384" w:rsidP="00903384">
      <w:pPr>
        <w:pStyle w:val="B1"/>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03384">
        <w:rPr>
          <w:rFonts w:asciiTheme="majorHAnsi" w:eastAsiaTheme="minorEastAsia" w:hAnsiTheme="majorHAnsi"/>
        </w:rPr>
        <w:t>Mobility</w:t>
      </w:r>
      <w:r w:rsidR="00DC2E4F">
        <w:rPr>
          <w:rFonts w:asciiTheme="majorHAnsi" w:eastAsiaTheme="minorEastAsia" w:hAnsiTheme="majorHAnsi"/>
        </w:rPr>
        <w:t>.</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74A611B" w14:textId="7755E861" w:rsidR="00171503" w:rsidRDefault="00171503"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RAN2#1</w:t>
      </w:r>
      <w:r w:rsidR="000F7E59">
        <w:rPr>
          <w:rFonts w:asciiTheme="majorHAnsi" w:eastAsiaTheme="minorEastAsia" w:hAnsiTheme="majorHAnsi"/>
          <w:b w:val="0"/>
          <w:bCs w:val="0"/>
        </w:rPr>
        <w:t>20 meeting, the following agreements regarding QoE measurement in RRC_IDLE/INACTIVE state were made</w:t>
      </w:r>
      <w:r w:rsidR="00CC428A">
        <w:rPr>
          <w:rFonts w:asciiTheme="majorHAnsi" w:eastAsiaTheme="minorEastAsia" w:hAnsiTheme="majorHAnsi"/>
          <w:b w:val="0"/>
          <w:bCs w:val="0"/>
        </w:rPr>
        <w:t xml:space="preserve"> [1]</w:t>
      </w:r>
      <w:r w:rsidR="000F7E59">
        <w:rPr>
          <w:rFonts w:asciiTheme="majorHAnsi" w:eastAsiaTheme="minorEastAsia" w:hAnsiTheme="majorHAnsi"/>
          <w:b w:val="0"/>
          <w:bCs w:val="0"/>
        </w:rPr>
        <w:t>:</w:t>
      </w:r>
    </w:p>
    <w:tbl>
      <w:tblPr>
        <w:tblStyle w:val="afa"/>
        <w:tblW w:w="0" w:type="auto"/>
        <w:tblLook w:val="04A0" w:firstRow="1" w:lastRow="0" w:firstColumn="1" w:lastColumn="0" w:noHBand="0" w:noVBand="1"/>
      </w:tblPr>
      <w:tblGrid>
        <w:gridCol w:w="9855"/>
      </w:tblGrid>
      <w:tr w:rsidR="00200F84" w:rsidRPr="00273715" w14:paraId="129645BC" w14:textId="77777777" w:rsidTr="005D1006">
        <w:tc>
          <w:tcPr>
            <w:tcW w:w="9855" w:type="dxa"/>
          </w:tcPr>
          <w:p w14:paraId="6F9263C2" w14:textId="77777777" w:rsidR="00C06BF6" w:rsidRPr="00C06BF6" w:rsidRDefault="00C06BF6" w:rsidP="00C06BF6">
            <w:pPr>
              <w:pStyle w:val="Agreement"/>
              <w:tabs>
                <w:tab w:val="clear" w:pos="-2514"/>
                <w:tab w:val="num" w:pos="1619"/>
              </w:tabs>
              <w:ind w:left="641" w:hanging="357"/>
              <w:rPr>
                <w:rFonts w:asciiTheme="majorHAnsi" w:hAnsiTheme="majorHAnsi"/>
                <w:b w:val="0"/>
                <w:bCs/>
              </w:rPr>
            </w:pPr>
            <w:r w:rsidRPr="00C06BF6">
              <w:rPr>
                <w:rFonts w:asciiTheme="majorHAnsi" w:hAnsiTheme="majorHAnsi"/>
                <w:b w:val="0"/>
                <w:bCs/>
              </w:rPr>
              <w:t>Ask SA4 if we can use application layer information for QoE measurements in IDLE/INACTIVE the Rel-18 area scope given that the needed information requires cell knowledge.</w:t>
            </w:r>
          </w:p>
          <w:p w14:paraId="5E09FFC9" w14:textId="7BC362F8" w:rsidR="00C06BF6" w:rsidRDefault="00C06BF6" w:rsidP="00C06BF6">
            <w:pPr>
              <w:pStyle w:val="Agreement"/>
              <w:tabs>
                <w:tab w:val="clear" w:pos="-2514"/>
                <w:tab w:val="num" w:pos="1619"/>
              </w:tabs>
              <w:ind w:left="641" w:hanging="357"/>
              <w:rPr>
                <w:rFonts w:asciiTheme="majorHAnsi" w:hAnsiTheme="majorHAnsi"/>
                <w:b w:val="0"/>
                <w:bCs/>
              </w:rPr>
            </w:pPr>
            <w:r w:rsidRPr="00C06BF6">
              <w:rPr>
                <w:rFonts w:asciiTheme="majorHAnsi" w:hAnsiTheme="majorHAnsi"/>
                <w:b w:val="0"/>
                <w:bCs/>
              </w:rPr>
              <w:t>6: For buffering of QoE reports generated in RRC IDLE/INACTIVE state, RAN2 will make some assumptions on the minimal memory size requirement and the buffering layer. We can indicate these to SA4/SA5 to see if they think those assumptions are realistic.</w:t>
            </w:r>
          </w:p>
          <w:p w14:paraId="03D96A02" w14:textId="77777777" w:rsidR="00545EFF" w:rsidRPr="00545EFF" w:rsidRDefault="00545EFF" w:rsidP="00545EFF">
            <w:pPr>
              <w:pStyle w:val="Agreement"/>
              <w:tabs>
                <w:tab w:val="clear" w:pos="-2514"/>
                <w:tab w:val="num" w:pos="1619"/>
              </w:tabs>
              <w:ind w:left="641" w:hanging="357"/>
              <w:rPr>
                <w:rFonts w:asciiTheme="majorHAnsi" w:hAnsiTheme="majorHAnsi"/>
                <w:b w:val="0"/>
                <w:bCs/>
              </w:rPr>
            </w:pPr>
            <w:r w:rsidRPr="00545EFF">
              <w:rPr>
                <w:rFonts w:asciiTheme="majorHAnsi" w:hAnsiTheme="majorHAnsi"/>
                <w:b w:val="0"/>
                <w:bCs/>
              </w:rPr>
              <w:t>1: UE can be configured to do QoE measurements for MBS broadcast in all RRC states.</w:t>
            </w:r>
          </w:p>
          <w:p w14:paraId="33F9D612" w14:textId="47B69972" w:rsidR="00545EFF" w:rsidRPr="00545EFF" w:rsidRDefault="00545EFF" w:rsidP="00545EFF">
            <w:pPr>
              <w:pStyle w:val="Agreement"/>
              <w:numPr>
                <w:ilvl w:val="0"/>
                <w:numId w:val="0"/>
              </w:numPr>
              <w:ind w:left="641"/>
              <w:rPr>
                <w:rFonts w:asciiTheme="majorHAnsi" w:hAnsiTheme="majorHAnsi"/>
                <w:b w:val="0"/>
                <w:bCs/>
              </w:rPr>
            </w:pPr>
            <w:r w:rsidRPr="00545EFF">
              <w:rPr>
                <w:rFonts w:asciiTheme="majorHAnsi" w:hAnsiTheme="majorHAnsi"/>
                <w:b w:val="0"/>
                <w:bCs/>
              </w:rPr>
              <w:t>As a baseline, UE does not tigger RRC Resume – RRC Setup just for the sake of reporting QoE. FFS whether there are cases where we deviate from this baseline.</w:t>
            </w:r>
          </w:p>
        </w:tc>
      </w:tr>
    </w:tbl>
    <w:p w14:paraId="4A66447F" w14:textId="1CB735B7" w:rsidR="000F7E59" w:rsidRDefault="000F7E59" w:rsidP="00360C95">
      <w:pPr>
        <w:pStyle w:val="Proposal"/>
        <w:numPr>
          <w:ilvl w:val="0"/>
          <w:numId w:val="0"/>
        </w:numPr>
        <w:jc w:val="left"/>
        <w:rPr>
          <w:rFonts w:asciiTheme="majorHAnsi" w:eastAsiaTheme="minorEastAsia" w:hAnsiTheme="majorHAnsi"/>
          <w:b w:val="0"/>
          <w:bCs w:val="0"/>
        </w:rPr>
      </w:pPr>
    </w:p>
    <w:p w14:paraId="569A1DB6" w14:textId="6C1E4F1F" w:rsidR="00B53C77" w:rsidRDefault="00B53C77" w:rsidP="00B53C77">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RAN2#121 meeting, the the following agreements regarding QoE measurement in RRC_IDLE/INACTIVE state were made [2]:</w:t>
      </w:r>
    </w:p>
    <w:tbl>
      <w:tblPr>
        <w:tblStyle w:val="afa"/>
        <w:tblW w:w="0" w:type="auto"/>
        <w:tblLook w:val="04A0" w:firstRow="1" w:lastRow="0" w:firstColumn="1" w:lastColumn="0" w:noHBand="0" w:noVBand="1"/>
      </w:tblPr>
      <w:tblGrid>
        <w:gridCol w:w="9855"/>
      </w:tblGrid>
      <w:tr w:rsidR="00B53C77" w:rsidRPr="00273715" w14:paraId="1620678B" w14:textId="77777777" w:rsidTr="008B4C03">
        <w:tc>
          <w:tcPr>
            <w:tcW w:w="9855" w:type="dxa"/>
          </w:tcPr>
          <w:p w14:paraId="07250084"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 xml:space="preserve">1: Rel-18 QoE configuration can be provided to UE as in Rel-17 (RRCreconfiguration, RRCresume). </w:t>
            </w:r>
          </w:p>
          <w:p w14:paraId="3191809A" w14:textId="43E9E803" w:rsid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FFS if RRCRelease can be used – proponents should provide detailed proposals on what is in RRCRelease, why it is needed, how to handle RRCReconfiguration + RRCRelease together.</w:t>
            </w:r>
          </w:p>
          <w:p w14:paraId="4E6C44F9"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RAN2 thinks existing paging can be used to bring UE to CONNECTED, where NW can release QoE configuration. This requires no specification changes.</w:t>
            </w:r>
          </w:p>
          <w:p w14:paraId="1DC47859"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5: If UE moves outside of area scope for QoE configuration, UE keeps the QoE configurations and does not start new QoE sessions.</w:t>
            </w:r>
          </w:p>
          <w:p w14:paraId="0ACBA996"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8: If the AS layer buffer is full, RAN2 thinks AS layer should discard the QoE data. Can revisit this if SA5 LS reply indicates something that would create issues with this.</w:t>
            </w:r>
          </w:p>
          <w:p w14:paraId="4235851B"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 xml:space="preserve">FFS what the minimum AS layer buffer size (at least 64 kBytes, can consider whether larger value is used in UE capability discussions). </w:t>
            </w:r>
          </w:p>
          <w:p w14:paraId="2AE0F34A"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2: Same as the RRC_CONNECTED state, when the UE transfer to the IDLE state, the UE AS layer stores QoE configurations (except for QoE container) for MBS broadcast.  FFS what exactly AS layer stores</w:t>
            </w:r>
          </w:p>
          <w:p w14:paraId="3DFFB71B" w14:textId="3EE4CACF" w:rsidR="00B53C77" w:rsidRPr="00B53C77" w:rsidRDefault="00B53C77" w:rsidP="00B53C77">
            <w:pPr>
              <w:pStyle w:val="Agreement"/>
              <w:tabs>
                <w:tab w:val="clear" w:pos="-2514"/>
                <w:tab w:val="num" w:pos="1619"/>
              </w:tabs>
              <w:ind w:left="641" w:hanging="357"/>
            </w:pPr>
            <w:r w:rsidRPr="00B53C77">
              <w:rPr>
                <w:rFonts w:asciiTheme="majorHAnsi" w:hAnsiTheme="majorHAnsi"/>
                <w:b w:val="0"/>
                <w:bCs/>
              </w:rPr>
              <w:t>3: Same as the RRC_CONNECTED state, when the UE transfer to the IDLE state, the UE APP layer should store QoE configurations (at least QoE container) for MBS broadcast. FFS what exactly is sent to AL</w:t>
            </w:r>
          </w:p>
        </w:tc>
      </w:tr>
    </w:tbl>
    <w:p w14:paraId="3B945C89" w14:textId="098F575F" w:rsidR="00B53C77" w:rsidRDefault="00680256"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lastRenderedPageBreak/>
        <w:t xml:space="preserve">In RAN3#119bis-e meeting, it was agreed </w:t>
      </w:r>
      <w:proofErr w:type="gramStart"/>
      <w:r>
        <w:rPr>
          <w:rFonts w:asciiTheme="majorHAnsi" w:eastAsiaTheme="minorEastAsia" w:hAnsiTheme="majorHAnsi"/>
          <w:b w:val="0"/>
          <w:bCs w:val="0"/>
        </w:rPr>
        <w:t>that</w:t>
      </w:r>
      <w:proofErr w:type="gramEnd"/>
      <w:r>
        <w:rPr>
          <w:rFonts w:asciiTheme="majorHAnsi" w:eastAsiaTheme="minorEastAsia" w:hAnsiTheme="majorHAnsi"/>
          <w:b w:val="0"/>
          <w:bCs w:val="0"/>
        </w:rPr>
        <w:t xml:space="preserve"> </w:t>
      </w:r>
    </w:p>
    <w:tbl>
      <w:tblPr>
        <w:tblStyle w:val="afa"/>
        <w:tblW w:w="0" w:type="auto"/>
        <w:tblLook w:val="04A0" w:firstRow="1" w:lastRow="0" w:firstColumn="1" w:lastColumn="0" w:noHBand="0" w:noVBand="1"/>
      </w:tblPr>
      <w:tblGrid>
        <w:gridCol w:w="9855"/>
      </w:tblGrid>
      <w:tr w:rsidR="00680256" w14:paraId="31F072C0" w14:textId="77777777" w:rsidTr="00680256">
        <w:tc>
          <w:tcPr>
            <w:tcW w:w="9855" w:type="dxa"/>
          </w:tcPr>
          <w:p w14:paraId="22424783" w14:textId="77777777" w:rsidR="00680256" w:rsidRPr="00680256" w:rsidRDefault="00680256" w:rsidP="00680256">
            <w:pPr>
              <w:pStyle w:val="Agreement"/>
              <w:tabs>
                <w:tab w:val="clear" w:pos="-2514"/>
                <w:tab w:val="num" w:pos="1619"/>
              </w:tabs>
              <w:ind w:left="641" w:hanging="357"/>
              <w:rPr>
                <w:rFonts w:asciiTheme="majorHAnsi" w:hAnsiTheme="majorHAnsi"/>
                <w:b w:val="0"/>
                <w:bCs/>
              </w:rPr>
            </w:pPr>
            <w:r w:rsidRPr="00680256">
              <w:rPr>
                <w:rFonts w:asciiTheme="majorHAnsi" w:hAnsiTheme="majorHAnsi"/>
                <w:b w:val="0"/>
                <w:bCs/>
              </w:rPr>
              <w:t>Configuration container need not to be provided to the new gNB for MBS broadcast service.</w:t>
            </w:r>
          </w:p>
          <w:p w14:paraId="63BE20F6" w14:textId="77777777" w:rsidR="00680256" w:rsidRPr="00680256" w:rsidRDefault="00680256" w:rsidP="00680256">
            <w:pPr>
              <w:pStyle w:val="Agreement"/>
              <w:tabs>
                <w:tab w:val="clear" w:pos="-2514"/>
                <w:tab w:val="num" w:pos="1619"/>
              </w:tabs>
              <w:ind w:left="641" w:hanging="357"/>
              <w:rPr>
                <w:rFonts w:asciiTheme="majorHAnsi" w:hAnsiTheme="majorHAnsi"/>
                <w:b w:val="0"/>
                <w:bCs/>
              </w:rPr>
            </w:pPr>
            <w:r w:rsidRPr="00680256">
              <w:rPr>
                <w:rFonts w:asciiTheme="majorHAnsi" w:hAnsiTheme="majorHAnsi"/>
                <w:b w:val="0"/>
                <w:bCs/>
              </w:rPr>
              <w:t>RRC level ID (measConfigAppLayerID) for MBS broadcast service should be available in the new gNB.</w:t>
            </w:r>
          </w:p>
          <w:p w14:paraId="10037C4D" w14:textId="77777777" w:rsidR="00680256" w:rsidRPr="00680256" w:rsidRDefault="00680256" w:rsidP="00680256">
            <w:pPr>
              <w:pStyle w:val="Agreement"/>
              <w:tabs>
                <w:tab w:val="clear" w:pos="-2514"/>
                <w:tab w:val="num" w:pos="1619"/>
              </w:tabs>
              <w:ind w:left="641" w:hanging="357"/>
              <w:rPr>
                <w:rFonts w:asciiTheme="majorHAnsi" w:hAnsiTheme="majorHAnsi"/>
                <w:b w:val="0"/>
                <w:bCs/>
              </w:rPr>
            </w:pPr>
            <w:r w:rsidRPr="00680256">
              <w:rPr>
                <w:rFonts w:asciiTheme="majorHAnsi" w:hAnsiTheme="majorHAnsi"/>
                <w:b w:val="0"/>
                <w:bCs/>
              </w:rPr>
              <w:t>For MBS QoE, an M-based QoE configuration shall not overwrite the S-based QoE configuration stored at the UE by the new gNB.</w:t>
            </w:r>
          </w:p>
          <w:p w14:paraId="08655166" w14:textId="65531918" w:rsidR="00680256" w:rsidRPr="00680256" w:rsidRDefault="00680256" w:rsidP="00680256">
            <w:pPr>
              <w:pStyle w:val="Agreement"/>
              <w:tabs>
                <w:tab w:val="num" w:pos="1619"/>
              </w:tabs>
              <w:ind w:left="641" w:hanging="357"/>
              <w:rPr>
                <w:rFonts w:asciiTheme="majorHAnsi" w:hAnsiTheme="majorHAnsi"/>
                <w:b w:val="0"/>
                <w:bCs/>
              </w:rPr>
            </w:pPr>
            <w:r w:rsidRPr="00680256">
              <w:rPr>
                <w:rFonts w:asciiTheme="majorHAnsi" w:hAnsiTheme="majorHAnsi"/>
                <w:b w:val="0"/>
                <w:bCs/>
              </w:rPr>
              <w:t>QoE measurement type (s-based or m-based measurement) for MBS broadcast service should be available in the gNB serving the UE after the transition from RRC_IDLE to RRC_CONNECTED.</w:t>
            </w:r>
          </w:p>
        </w:tc>
      </w:tr>
    </w:tbl>
    <w:p w14:paraId="5B1789CA" w14:textId="77777777" w:rsidR="00680256" w:rsidRDefault="00680256" w:rsidP="00360C95">
      <w:pPr>
        <w:pStyle w:val="Proposal"/>
        <w:numPr>
          <w:ilvl w:val="0"/>
          <w:numId w:val="0"/>
        </w:numPr>
        <w:jc w:val="left"/>
        <w:rPr>
          <w:rFonts w:asciiTheme="majorHAnsi" w:eastAsiaTheme="minorEastAsia" w:hAnsiTheme="majorHAnsi"/>
          <w:b w:val="0"/>
          <w:bCs w:val="0"/>
        </w:rPr>
      </w:pPr>
    </w:p>
    <w:p w14:paraId="750792D9" w14:textId="1240248B" w:rsidR="00D92896" w:rsidRPr="008838EF" w:rsidRDefault="00255F45" w:rsidP="00360C95">
      <w:pPr>
        <w:pStyle w:val="Proposal"/>
        <w:numPr>
          <w:ilvl w:val="0"/>
          <w:numId w:val="0"/>
        </w:numPr>
        <w:jc w:val="left"/>
        <w:rPr>
          <w:rFonts w:asciiTheme="majorHAnsi" w:eastAsiaTheme="minorEastAsia" w:hAnsiTheme="majorHAnsi"/>
          <w:u w:val="single"/>
        </w:rPr>
      </w:pPr>
      <w:r w:rsidRPr="008838EF">
        <w:rPr>
          <w:rFonts w:asciiTheme="majorHAnsi" w:eastAsiaTheme="minorEastAsia" w:hAnsiTheme="majorHAnsi" w:hint="eastAsia"/>
          <w:u w:val="single"/>
        </w:rPr>
        <w:t>Q</w:t>
      </w:r>
      <w:r w:rsidRPr="008838EF">
        <w:rPr>
          <w:rFonts w:asciiTheme="majorHAnsi" w:eastAsiaTheme="minorEastAsia" w:hAnsiTheme="majorHAnsi"/>
          <w:u w:val="single"/>
        </w:rPr>
        <w:t xml:space="preserve">oE measurement report </w:t>
      </w:r>
      <w:r w:rsidR="008838EF" w:rsidRPr="008838EF">
        <w:rPr>
          <w:rFonts w:asciiTheme="majorHAnsi" w:eastAsiaTheme="minorEastAsia" w:hAnsiTheme="majorHAnsi"/>
          <w:u w:val="single"/>
        </w:rPr>
        <w:t xml:space="preserve">after UE returning RRC_CONNECTED </w:t>
      </w:r>
      <w:proofErr w:type="gramStart"/>
      <w:r w:rsidR="008838EF" w:rsidRPr="008838EF">
        <w:rPr>
          <w:rFonts w:asciiTheme="majorHAnsi" w:eastAsiaTheme="minorEastAsia" w:hAnsiTheme="majorHAnsi"/>
          <w:u w:val="single"/>
        </w:rPr>
        <w:t>state</w:t>
      </w:r>
      <w:proofErr w:type="gramEnd"/>
    </w:p>
    <w:p w14:paraId="4CA2D0A1" w14:textId="4BB293FA" w:rsidR="00185B62" w:rsidRDefault="00185B62" w:rsidP="00C40FBB">
      <w:pPr>
        <w:pStyle w:val="Proposal"/>
        <w:numPr>
          <w:ilvl w:val="0"/>
          <w:numId w:val="0"/>
        </w:numPr>
        <w:spacing w:afterLines="50"/>
        <w:jc w:val="left"/>
        <w:rPr>
          <w:rFonts w:asciiTheme="majorHAnsi" w:eastAsiaTheme="minorEastAsia" w:hAnsiTheme="majorHAnsi"/>
          <w:b w:val="0"/>
          <w:bCs w:val="0"/>
        </w:rPr>
      </w:pPr>
      <w:r>
        <w:rPr>
          <w:rFonts w:asciiTheme="majorHAnsi" w:eastAsiaTheme="minorEastAsia" w:hAnsiTheme="majorHAnsi" w:hint="eastAsia"/>
          <w:b w:val="0"/>
          <w:bCs w:val="0"/>
        </w:rPr>
        <w:t>R</w:t>
      </w:r>
      <w:r>
        <w:rPr>
          <w:rFonts w:asciiTheme="majorHAnsi" w:eastAsiaTheme="minorEastAsia" w:hAnsiTheme="majorHAnsi"/>
          <w:b w:val="0"/>
          <w:bCs w:val="0"/>
        </w:rPr>
        <w:t xml:space="preserve">AN3 have </w:t>
      </w:r>
      <w:r w:rsidR="00EB4A58">
        <w:rPr>
          <w:rFonts w:asciiTheme="majorHAnsi" w:eastAsiaTheme="minorEastAsia" w:hAnsiTheme="majorHAnsi"/>
          <w:b w:val="0"/>
          <w:bCs w:val="0"/>
        </w:rPr>
        <w:t>discussed</w:t>
      </w:r>
      <w:r>
        <w:rPr>
          <w:rFonts w:asciiTheme="majorHAnsi" w:eastAsiaTheme="minorEastAsia" w:hAnsiTheme="majorHAnsi"/>
          <w:b w:val="0"/>
          <w:bCs w:val="0"/>
        </w:rPr>
        <w:t xml:space="preserve"> how </w:t>
      </w:r>
      <w:r w:rsidR="00EB4A58">
        <w:rPr>
          <w:rFonts w:asciiTheme="majorHAnsi" w:eastAsiaTheme="minorEastAsia" w:hAnsiTheme="majorHAnsi"/>
          <w:b w:val="0"/>
          <w:bCs w:val="0"/>
        </w:rPr>
        <w:t xml:space="preserve">to handle the QoE reports sent at new gNB when UE was in RRC_IDLE. </w:t>
      </w:r>
      <w:r w:rsidR="00A24AFB">
        <w:rPr>
          <w:rFonts w:asciiTheme="majorHAnsi" w:eastAsiaTheme="minorEastAsia" w:hAnsiTheme="majorHAnsi"/>
          <w:b w:val="0"/>
          <w:bCs w:val="0"/>
        </w:rPr>
        <w:t>Both CN-based solution and UE-based solution have been discussed:</w:t>
      </w:r>
    </w:p>
    <w:p w14:paraId="452DCAA7" w14:textId="2999C324" w:rsidR="00A24AFB" w:rsidRPr="00A24AFB" w:rsidRDefault="00A24AFB" w:rsidP="00C40FBB">
      <w:pPr>
        <w:pStyle w:val="B1"/>
        <w:spacing w:afterLines="50" w:after="120"/>
        <w:rPr>
          <w:rFonts w:asciiTheme="majorHAnsi" w:eastAsiaTheme="minorEastAsia" w:hAnsiTheme="majorHAnsi"/>
        </w:rPr>
      </w:pPr>
      <w:r w:rsidRPr="00A24AFB">
        <w:rPr>
          <w:rFonts w:asciiTheme="majorHAnsi" w:eastAsiaTheme="minorEastAsia" w:hAnsiTheme="majorHAnsi"/>
        </w:rPr>
        <w:t>-</w:t>
      </w:r>
      <w:r w:rsidRPr="00A24AFB">
        <w:rPr>
          <w:rFonts w:asciiTheme="majorHAnsi" w:eastAsiaTheme="minorEastAsia" w:hAnsiTheme="majorHAnsi"/>
        </w:rPr>
        <w:tab/>
        <w:t>Option 1 (CN-based solution): Old gNB stores the entire network instance QoE configuration at AMF before going to RRC_IDLE and new gNB retrieves the stored QoE configuration from AMF during reconnection.</w:t>
      </w:r>
    </w:p>
    <w:p w14:paraId="1CE3C8F8" w14:textId="66B767D9" w:rsidR="00A24AFB" w:rsidRDefault="00A24AFB" w:rsidP="00C40FBB">
      <w:pPr>
        <w:pStyle w:val="B1"/>
        <w:spacing w:afterLines="50" w:after="120"/>
        <w:rPr>
          <w:rFonts w:asciiTheme="majorHAnsi" w:eastAsiaTheme="minorEastAsia" w:hAnsiTheme="majorHAnsi"/>
        </w:rPr>
      </w:pPr>
      <w:r w:rsidRPr="00A24AFB">
        <w:rPr>
          <w:rFonts w:asciiTheme="majorHAnsi" w:eastAsiaTheme="minorEastAsia" w:hAnsiTheme="majorHAnsi"/>
        </w:rPr>
        <w:t>-</w:t>
      </w:r>
      <w:r w:rsidRPr="00A24AFB">
        <w:rPr>
          <w:rFonts w:asciiTheme="majorHAnsi" w:eastAsiaTheme="minorEastAsia" w:hAnsiTheme="majorHAnsi"/>
        </w:rPr>
        <w:tab/>
        <w:t>Option 2 (UE-based solution): New gNB doesn’t need to know the QoE configuration of old gNB upon reconnection. It is sufficient if new gNB is informed by UE via QoE report</w:t>
      </w:r>
      <w:r>
        <w:rPr>
          <w:rFonts w:asciiTheme="majorHAnsi" w:eastAsiaTheme="minorEastAsia" w:hAnsiTheme="majorHAnsi"/>
        </w:rPr>
        <w:t>.</w:t>
      </w:r>
    </w:p>
    <w:p w14:paraId="3CA5FF53" w14:textId="632A73B5" w:rsidR="0012043C" w:rsidRDefault="0012043C"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In RAN3#118 meeting, </w:t>
      </w:r>
      <w:r w:rsidR="004444E5">
        <w:rPr>
          <w:rFonts w:asciiTheme="majorHAnsi" w:eastAsiaTheme="minorEastAsia" w:hAnsiTheme="majorHAnsi"/>
          <w:b w:val="0"/>
          <w:bCs w:val="0"/>
        </w:rPr>
        <w:t xml:space="preserve">the following </w:t>
      </w:r>
      <w:r w:rsidR="001D7E41">
        <w:rPr>
          <w:rFonts w:asciiTheme="majorHAnsi" w:eastAsiaTheme="minorEastAsia" w:hAnsiTheme="majorHAnsi"/>
          <w:b w:val="0"/>
          <w:bCs w:val="0"/>
        </w:rPr>
        <w:t xml:space="preserve">open issues are </w:t>
      </w:r>
      <w:r w:rsidR="003A589F">
        <w:rPr>
          <w:rFonts w:asciiTheme="majorHAnsi" w:eastAsiaTheme="minorEastAsia" w:hAnsiTheme="majorHAnsi" w:hint="eastAsia"/>
          <w:b w:val="0"/>
          <w:bCs w:val="0"/>
        </w:rPr>
        <w:t>fu</w:t>
      </w:r>
      <w:r w:rsidR="003A589F">
        <w:rPr>
          <w:rFonts w:asciiTheme="majorHAnsi" w:eastAsiaTheme="minorEastAsia" w:hAnsiTheme="majorHAnsi"/>
          <w:b w:val="0"/>
          <w:bCs w:val="0"/>
        </w:rPr>
        <w:t xml:space="preserve">rther </w:t>
      </w:r>
      <w:r w:rsidR="001D7E41">
        <w:rPr>
          <w:rFonts w:asciiTheme="majorHAnsi" w:eastAsiaTheme="minorEastAsia" w:hAnsiTheme="majorHAnsi"/>
          <w:b w:val="0"/>
          <w:bCs w:val="0"/>
        </w:rPr>
        <w:t>identified:</w:t>
      </w:r>
    </w:p>
    <w:tbl>
      <w:tblPr>
        <w:tblStyle w:val="afa"/>
        <w:tblW w:w="0" w:type="auto"/>
        <w:tblLook w:val="04A0" w:firstRow="1" w:lastRow="0" w:firstColumn="1" w:lastColumn="0" w:noHBand="0" w:noVBand="1"/>
      </w:tblPr>
      <w:tblGrid>
        <w:gridCol w:w="9855"/>
      </w:tblGrid>
      <w:tr w:rsidR="001D7E41" w14:paraId="522AFE27" w14:textId="77777777" w:rsidTr="001D7E41">
        <w:tc>
          <w:tcPr>
            <w:tcW w:w="9855" w:type="dxa"/>
          </w:tcPr>
          <w:p w14:paraId="5665039F" w14:textId="44139E6A" w:rsidR="001D7E41" w:rsidRPr="00D92896" w:rsidRDefault="001D7E41" w:rsidP="00D92896">
            <w:pPr>
              <w:pStyle w:val="Agreement"/>
              <w:numPr>
                <w:ilvl w:val="0"/>
                <w:numId w:val="0"/>
              </w:numPr>
              <w:rPr>
                <w:rFonts w:asciiTheme="majorHAnsi" w:hAnsiTheme="majorHAnsi"/>
                <w:b w:val="0"/>
                <w:bCs/>
              </w:rPr>
            </w:pPr>
            <w:r w:rsidRPr="00D92896">
              <w:rPr>
                <w:rFonts w:asciiTheme="majorHAnsi" w:hAnsiTheme="majorHAnsi"/>
                <w:b w:val="0"/>
                <w:bCs/>
              </w:rPr>
              <w:t>Confirm the following issues and further discuss the solution for these issues within?</w:t>
            </w:r>
            <w:r w:rsidR="0052210E">
              <w:rPr>
                <w:rFonts w:asciiTheme="majorHAnsi" w:hAnsiTheme="majorHAnsi"/>
                <w:b w:val="0"/>
                <w:bCs/>
              </w:rPr>
              <w:t xml:space="preserve"> </w:t>
            </w:r>
            <w:r w:rsidRPr="00D92896">
              <w:rPr>
                <w:rFonts w:asciiTheme="majorHAnsi" w:hAnsiTheme="majorHAnsi"/>
                <w:b w:val="0"/>
                <w:bCs/>
              </w:rPr>
              <w:t>UE-based solution and CN-based solution:</w:t>
            </w:r>
          </w:p>
          <w:p w14:paraId="7C48C259" w14:textId="77777777" w:rsidR="001D7E41" w:rsidRPr="00D92896" w:rsidRDefault="001D7E41" w:rsidP="00DD09E9">
            <w:pPr>
              <w:pStyle w:val="Agreement"/>
              <w:numPr>
                <w:ilvl w:val="0"/>
                <w:numId w:val="12"/>
              </w:numPr>
              <w:rPr>
                <w:rFonts w:asciiTheme="majorHAnsi" w:hAnsiTheme="majorHAnsi"/>
                <w:b w:val="0"/>
                <w:bCs/>
              </w:rPr>
            </w:pPr>
            <w:r w:rsidRPr="00D92896">
              <w:rPr>
                <w:rFonts w:asciiTheme="majorHAnsi" w:hAnsiTheme="majorHAnsi"/>
                <w:b w:val="0"/>
                <w:bCs/>
              </w:rPr>
              <w:t>How the MBS broadcast QoE measurements can proceed after the UE switches from RRC_IDLE to RRC_CONNECTED.</w:t>
            </w:r>
          </w:p>
          <w:p w14:paraId="0E54DD80" w14:textId="77777777" w:rsidR="001D7E41" w:rsidRPr="00D92896" w:rsidRDefault="001D7E41" w:rsidP="00DD09E9">
            <w:pPr>
              <w:pStyle w:val="Agreement"/>
              <w:numPr>
                <w:ilvl w:val="0"/>
                <w:numId w:val="12"/>
              </w:numPr>
              <w:rPr>
                <w:rFonts w:asciiTheme="majorHAnsi" w:hAnsiTheme="majorHAnsi"/>
                <w:b w:val="0"/>
                <w:bCs/>
              </w:rPr>
            </w:pPr>
            <w:r w:rsidRPr="00D92896">
              <w:rPr>
                <w:rFonts w:asciiTheme="majorHAnsi" w:hAnsiTheme="majorHAnsi"/>
                <w:b w:val="0"/>
                <w:bCs/>
              </w:rPr>
              <w:t>Whether/how to handle the potential overriding issue for MBS broadcast QoE configurations after UE switches from RRC_IDLE to RRC_CONNECTED.</w:t>
            </w:r>
          </w:p>
          <w:p w14:paraId="68C23311" w14:textId="77777777" w:rsidR="001D7E41" w:rsidRPr="00D92896" w:rsidRDefault="001D7E41" w:rsidP="00DD09E9">
            <w:pPr>
              <w:pStyle w:val="Agreement"/>
              <w:numPr>
                <w:ilvl w:val="0"/>
                <w:numId w:val="12"/>
              </w:numPr>
              <w:rPr>
                <w:rFonts w:asciiTheme="majorHAnsi" w:hAnsiTheme="majorHAnsi"/>
                <w:b w:val="0"/>
                <w:bCs/>
              </w:rPr>
            </w:pPr>
            <w:r w:rsidRPr="00D92896">
              <w:rPr>
                <w:rFonts w:asciiTheme="majorHAnsi" w:hAnsiTheme="majorHAnsi"/>
                <w:b w:val="0"/>
                <w:bCs/>
              </w:rPr>
              <w:t>After UE switches from RRC_IDLE to RRC_CONNECTED, how does network retrieve the configured MBS broadcast QoE configuration related information.</w:t>
            </w:r>
          </w:p>
          <w:p w14:paraId="62C24702" w14:textId="3C6211D6" w:rsidR="001D7E41" w:rsidRDefault="001D7E41" w:rsidP="009740D2">
            <w:pPr>
              <w:pStyle w:val="Agreement"/>
              <w:numPr>
                <w:ilvl w:val="0"/>
                <w:numId w:val="0"/>
              </w:numPr>
              <w:ind w:left="641"/>
              <w:rPr>
                <w:rFonts w:asciiTheme="majorHAnsi" w:eastAsiaTheme="minorEastAsia" w:hAnsiTheme="majorHAnsi"/>
                <w:b w:val="0"/>
                <w:bCs/>
              </w:rPr>
            </w:pPr>
          </w:p>
        </w:tc>
      </w:tr>
    </w:tbl>
    <w:p w14:paraId="0CBD931F" w14:textId="7B312769" w:rsidR="003A589F" w:rsidRDefault="003A589F" w:rsidP="00360C95">
      <w:pPr>
        <w:pStyle w:val="Proposal"/>
        <w:numPr>
          <w:ilvl w:val="0"/>
          <w:numId w:val="0"/>
        </w:numPr>
        <w:jc w:val="left"/>
        <w:rPr>
          <w:rFonts w:asciiTheme="majorHAnsi" w:hAnsiTheme="majorHAnsi"/>
          <w:b w:val="0"/>
          <w:bCs w:val="0"/>
          <w:lang w:eastAsia="en-GB"/>
        </w:rPr>
      </w:pPr>
    </w:p>
    <w:p w14:paraId="27C1DB6F" w14:textId="21D3436F" w:rsidR="00B53C77" w:rsidRDefault="00B53C77"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I</w:t>
      </w:r>
      <w:r>
        <w:rPr>
          <w:rFonts w:asciiTheme="majorHAnsi" w:eastAsiaTheme="minorEastAsia" w:hAnsiTheme="majorHAnsi"/>
          <w:b w:val="0"/>
          <w:bCs w:val="0"/>
        </w:rPr>
        <w:t>n RAN3#119 meeting, the following agreements were made:</w:t>
      </w:r>
    </w:p>
    <w:tbl>
      <w:tblPr>
        <w:tblStyle w:val="afa"/>
        <w:tblW w:w="0" w:type="auto"/>
        <w:tblLook w:val="04A0" w:firstRow="1" w:lastRow="0" w:firstColumn="1" w:lastColumn="0" w:noHBand="0" w:noVBand="1"/>
      </w:tblPr>
      <w:tblGrid>
        <w:gridCol w:w="9855"/>
      </w:tblGrid>
      <w:tr w:rsidR="00B53C77" w14:paraId="6D9AD368" w14:textId="77777777" w:rsidTr="008B4C03">
        <w:tc>
          <w:tcPr>
            <w:tcW w:w="9855" w:type="dxa"/>
          </w:tcPr>
          <w:p w14:paraId="423A0610" w14:textId="77777777" w:rsidR="00B53C77" w:rsidRPr="00B53C77" w:rsidRDefault="00B53C77" w:rsidP="00B53C77">
            <w:pPr>
              <w:pStyle w:val="Agreement"/>
              <w:numPr>
                <w:ilvl w:val="0"/>
                <w:numId w:val="12"/>
              </w:numPr>
              <w:rPr>
                <w:rFonts w:asciiTheme="majorHAnsi" w:hAnsiTheme="majorHAnsi"/>
                <w:b w:val="0"/>
                <w:bCs/>
              </w:rPr>
            </w:pPr>
            <w:r w:rsidRPr="00B53C77">
              <w:rPr>
                <w:rFonts w:asciiTheme="majorHAnsi" w:hAnsiTheme="majorHAnsi"/>
                <w:b w:val="0"/>
                <w:bCs/>
              </w:rPr>
              <w:t>At least the following QoE configuration related information for MBS broadcast service should be available in the new gNB:</w:t>
            </w:r>
          </w:p>
          <w:p w14:paraId="47076E2D" w14:textId="77777777" w:rsidR="00B53C77" w:rsidRPr="00B53C77" w:rsidRDefault="00B53C77" w:rsidP="00B53C77">
            <w:pPr>
              <w:pStyle w:val="Agreement"/>
              <w:numPr>
                <w:ilvl w:val="2"/>
                <w:numId w:val="12"/>
              </w:numPr>
              <w:rPr>
                <w:rFonts w:asciiTheme="majorHAnsi" w:hAnsiTheme="majorHAnsi"/>
                <w:b w:val="0"/>
                <w:bCs/>
              </w:rPr>
            </w:pPr>
            <w:r w:rsidRPr="00B53C77">
              <w:rPr>
                <w:rFonts w:asciiTheme="majorHAnsi" w:hAnsiTheme="majorHAnsi"/>
                <w:b w:val="0"/>
                <w:bCs/>
              </w:rPr>
              <w:t>QoE reference</w:t>
            </w:r>
          </w:p>
          <w:p w14:paraId="2D23D53B" w14:textId="35A92632" w:rsidR="00B53C77" w:rsidRPr="00B53C77" w:rsidRDefault="00B53C77" w:rsidP="00B53C77">
            <w:pPr>
              <w:pStyle w:val="Agreement"/>
              <w:numPr>
                <w:ilvl w:val="2"/>
                <w:numId w:val="12"/>
              </w:numPr>
              <w:rPr>
                <w:rFonts w:asciiTheme="majorHAnsi" w:hAnsiTheme="majorHAnsi"/>
                <w:b w:val="0"/>
                <w:bCs/>
              </w:rPr>
            </w:pPr>
            <w:r w:rsidRPr="00B53C77">
              <w:rPr>
                <w:rFonts w:asciiTheme="majorHAnsi" w:hAnsiTheme="majorHAnsi"/>
                <w:b w:val="0"/>
                <w:bCs/>
              </w:rPr>
              <w:t xml:space="preserve">Measurement Collection Entity Information, the detail information can be further </w:t>
            </w:r>
            <w:proofErr w:type="gramStart"/>
            <w:r w:rsidRPr="00B53C77">
              <w:rPr>
                <w:rFonts w:asciiTheme="majorHAnsi" w:hAnsiTheme="majorHAnsi"/>
                <w:b w:val="0"/>
                <w:bCs/>
              </w:rPr>
              <w:t>discussed</w:t>
            </w:r>
            <w:proofErr w:type="gramEnd"/>
          </w:p>
          <w:p w14:paraId="40789938" w14:textId="50FA4FD7" w:rsidR="00B53C77" w:rsidRPr="00B53C77" w:rsidRDefault="00B53C77" w:rsidP="00B53C77">
            <w:pPr>
              <w:pStyle w:val="Agreement"/>
              <w:numPr>
                <w:ilvl w:val="0"/>
                <w:numId w:val="12"/>
              </w:numPr>
              <w:rPr>
                <w:rFonts w:asciiTheme="majorHAnsi" w:hAnsiTheme="majorHAnsi"/>
                <w:b w:val="0"/>
                <w:bCs/>
              </w:rPr>
            </w:pPr>
            <w:r w:rsidRPr="00B53C77">
              <w:rPr>
                <w:rFonts w:asciiTheme="majorHAnsi" w:hAnsiTheme="majorHAnsi"/>
                <w:b w:val="0"/>
                <w:bCs/>
              </w:rPr>
              <w:t>RAN3 shall discuss which of other QoE configuration info for MBS BC QoE shall be available in the new gNB.</w:t>
            </w:r>
          </w:p>
        </w:tc>
      </w:tr>
    </w:tbl>
    <w:p w14:paraId="219FD02F" w14:textId="77777777" w:rsidR="00B53C77" w:rsidRPr="00B53C77" w:rsidRDefault="00B53C77" w:rsidP="00360C95">
      <w:pPr>
        <w:pStyle w:val="Proposal"/>
        <w:numPr>
          <w:ilvl w:val="0"/>
          <w:numId w:val="0"/>
        </w:numPr>
        <w:jc w:val="left"/>
        <w:rPr>
          <w:rFonts w:asciiTheme="majorHAnsi" w:eastAsiaTheme="minorEastAsia" w:hAnsiTheme="majorHAnsi"/>
          <w:b w:val="0"/>
          <w:bCs w:val="0"/>
        </w:rPr>
      </w:pPr>
    </w:p>
    <w:p w14:paraId="0F9882DC" w14:textId="2CE15AC5" w:rsidR="007B7C8C" w:rsidRDefault="001447C6"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A</w:t>
      </w:r>
      <w:r>
        <w:rPr>
          <w:rFonts w:asciiTheme="majorHAnsi" w:eastAsiaTheme="minorEastAsia" w:hAnsiTheme="majorHAnsi"/>
          <w:b w:val="0"/>
          <w:bCs w:val="0"/>
        </w:rPr>
        <w:t xml:space="preserve">fter UE returning RRC_CONNECTED state from RRC_IDLE state, the QoE measurement </w:t>
      </w:r>
      <w:r w:rsidR="00F47F3B">
        <w:rPr>
          <w:rFonts w:asciiTheme="majorHAnsi" w:eastAsiaTheme="minorEastAsia" w:hAnsiTheme="majorHAnsi"/>
          <w:b w:val="0"/>
          <w:bCs w:val="0"/>
        </w:rPr>
        <w:t>in UE side may be on-going</w:t>
      </w:r>
      <w:r w:rsidR="007B7C8C">
        <w:rPr>
          <w:rFonts w:asciiTheme="majorHAnsi" w:eastAsiaTheme="minorEastAsia" w:hAnsiTheme="majorHAnsi"/>
          <w:b w:val="0"/>
          <w:bCs w:val="0"/>
        </w:rPr>
        <w:t xml:space="preserve"> and the QoE measurement report is not available yet</w:t>
      </w:r>
      <w:r w:rsidR="00F47F3B">
        <w:rPr>
          <w:rFonts w:asciiTheme="majorHAnsi" w:eastAsiaTheme="minorEastAsia" w:hAnsiTheme="majorHAnsi"/>
          <w:b w:val="0"/>
          <w:bCs w:val="0"/>
        </w:rPr>
        <w:t>.</w:t>
      </w:r>
      <w:r w:rsidR="007B7C8C">
        <w:rPr>
          <w:rFonts w:asciiTheme="majorHAnsi" w:eastAsiaTheme="minorEastAsia" w:hAnsiTheme="majorHAnsi"/>
          <w:b w:val="0"/>
          <w:bCs w:val="0"/>
        </w:rPr>
        <w:t xml:space="preserve"> In this case, the UE should not release the QoE measurement.</w:t>
      </w:r>
      <w:r w:rsidR="00F47F3B">
        <w:rPr>
          <w:rFonts w:asciiTheme="majorHAnsi" w:eastAsiaTheme="minorEastAsia" w:hAnsiTheme="majorHAnsi"/>
          <w:b w:val="0"/>
          <w:bCs w:val="0"/>
        </w:rPr>
        <w:t xml:space="preserve"> </w:t>
      </w:r>
      <w:r w:rsidR="008A5188">
        <w:rPr>
          <w:rFonts w:asciiTheme="majorHAnsi" w:eastAsiaTheme="minorEastAsia" w:hAnsiTheme="majorHAnsi"/>
          <w:b w:val="0"/>
          <w:bCs w:val="0"/>
        </w:rPr>
        <w:t>It would be better UE continues the QoE measurement.</w:t>
      </w:r>
      <w:r w:rsidR="007B7C8C">
        <w:rPr>
          <w:rFonts w:asciiTheme="majorHAnsi" w:eastAsiaTheme="minorEastAsia" w:hAnsiTheme="majorHAnsi"/>
          <w:b w:val="0"/>
          <w:bCs w:val="0"/>
        </w:rPr>
        <w:t xml:space="preserve"> </w:t>
      </w:r>
      <w:r w:rsidR="002B520E">
        <w:rPr>
          <w:rFonts w:asciiTheme="majorHAnsi" w:eastAsiaTheme="minorEastAsia" w:hAnsiTheme="majorHAnsi"/>
          <w:b w:val="0"/>
          <w:bCs w:val="0"/>
        </w:rPr>
        <w:t xml:space="preserve">The UE only release the QoE measurement according to NW’s </w:t>
      </w:r>
      <w:proofErr w:type="gramStart"/>
      <w:r w:rsidR="002B520E">
        <w:rPr>
          <w:rFonts w:asciiTheme="majorHAnsi" w:eastAsiaTheme="minorEastAsia" w:hAnsiTheme="majorHAnsi"/>
          <w:b w:val="0"/>
          <w:bCs w:val="0"/>
        </w:rPr>
        <w:t>configuration</w:t>
      </w:r>
      <w:proofErr w:type="gramEnd"/>
    </w:p>
    <w:p w14:paraId="31BB9EB9" w14:textId="65842CEB" w:rsidR="008A5188" w:rsidRPr="000517A2" w:rsidRDefault="007B7C8C" w:rsidP="000517A2">
      <w:pPr>
        <w:pStyle w:val="Proposal"/>
        <w:spacing w:before="60" w:after="60"/>
        <w:jc w:val="left"/>
        <w:rPr>
          <w:rFonts w:asciiTheme="majorHAnsi" w:hAnsiTheme="majorHAnsi"/>
        </w:rPr>
      </w:pPr>
      <w:r w:rsidRPr="000517A2">
        <w:rPr>
          <w:rFonts w:asciiTheme="majorHAnsi" w:hAnsiTheme="majorHAnsi"/>
        </w:rPr>
        <w:t xml:space="preserve">UE continues QoE </w:t>
      </w:r>
      <w:r w:rsidR="000517A2" w:rsidRPr="000517A2">
        <w:rPr>
          <w:rFonts w:asciiTheme="majorHAnsi" w:hAnsiTheme="majorHAnsi"/>
        </w:rPr>
        <w:t>measurement after</w:t>
      </w:r>
      <w:r w:rsidR="002B520E" w:rsidRPr="000517A2">
        <w:rPr>
          <w:rFonts w:asciiTheme="majorHAnsi" w:hAnsiTheme="majorHAnsi"/>
        </w:rPr>
        <w:t xml:space="preserve"> UE returning RRC_CONNECTED state from RRC_IDLE state </w:t>
      </w:r>
      <w:r w:rsidR="000517A2" w:rsidRPr="000517A2">
        <w:rPr>
          <w:rFonts w:asciiTheme="majorHAnsi" w:hAnsiTheme="majorHAnsi"/>
        </w:rPr>
        <w:t>unless the QoE measurement is released by NW explicitly.</w:t>
      </w:r>
    </w:p>
    <w:p w14:paraId="72540BDF" w14:textId="77777777" w:rsidR="008A5188" w:rsidRDefault="008A5188" w:rsidP="00360C95">
      <w:pPr>
        <w:pStyle w:val="Proposal"/>
        <w:numPr>
          <w:ilvl w:val="0"/>
          <w:numId w:val="0"/>
        </w:numPr>
        <w:jc w:val="left"/>
        <w:rPr>
          <w:rFonts w:asciiTheme="majorHAnsi" w:eastAsiaTheme="minorEastAsia" w:hAnsiTheme="majorHAnsi"/>
          <w:b w:val="0"/>
          <w:bCs w:val="0"/>
        </w:rPr>
      </w:pPr>
    </w:p>
    <w:p w14:paraId="5A0F2DAB" w14:textId="292C347A" w:rsidR="001447C6" w:rsidRDefault="007C298B"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After UE returning RRC_CONNECTED state from RRC_IDLE state, the UE reconnects to a gNB</w:t>
      </w:r>
      <w:r w:rsidR="00F84BDB">
        <w:rPr>
          <w:rFonts w:asciiTheme="majorHAnsi" w:eastAsiaTheme="minorEastAsia" w:hAnsiTheme="majorHAnsi"/>
          <w:b w:val="0"/>
          <w:bCs w:val="0"/>
        </w:rPr>
        <w:t xml:space="preserve"> (called as re-connecting gNB)</w:t>
      </w:r>
      <w:r>
        <w:rPr>
          <w:rFonts w:asciiTheme="majorHAnsi" w:eastAsiaTheme="minorEastAsia" w:hAnsiTheme="majorHAnsi"/>
          <w:b w:val="0"/>
          <w:bCs w:val="0"/>
        </w:rPr>
        <w:t>. there are two cases needs to be considered:</w:t>
      </w:r>
    </w:p>
    <w:p w14:paraId="131698C0" w14:textId="416EBDD3" w:rsidR="007C298B" w:rsidRDefault="007C298B" w:rsidP="007C298B">
      <w:pPr>
        <w:pStyle w:val="B1"/>
        <w:rPr>
          <w:rFonts w:asciiTheme="majorHAnsi" w:eastAsiaTheme="minorEastAsia" w:hAnsiTheme="majorHAnsi"/>
        </w:rPr>
      </w:pPr>
      <w:r w:rsidRPr="007C298B">
        <w:rPr>
          <w:rFonts w:asciiTheme="majorHAnsi" w:eastAsiaTheme="minorEastAsia" w:hAnsiTheme="majorHAnsi"/>
        </w:rPr>
        <w:t>-</w:t>
      </w:r>
      <w:r>
        <w:rPr>
          <w:rFonts w:asciiTheme="majorHAnsi" w:eastAsiaTheme="minorEastAsia" w:hAnsiTheme="majorHAnsi"/>
        </w:rPr>
        <w:tab/>
      </w:r>
      <w:r w:rsidRPr="007C298B">
        <w:rPr>
          <w:rFonts w:asciiTheme="majorHAnsi" w:eastAsiaTheme="minorEastAsia" w:hAnsiTheme="majorHAnsi"/>
        </w:rPr>
        <w:t xml:space="preserve">Case 1: the </w:t>
      </w:r>
      <w:r>
        <w:rPr>
          <w:rFonts w:asciiTheme="majorHAnsi" w:eastAsiaTheme="minorEastAsia" w:hAnsiTheme="majorHAnsi"/>
        </w:rPr>
        <w:t>re-connecting</w:t>
      </w:r>
      <w:r w:rsidRPr="007C298B">
        <w:rPr>
          <w:rFonts w:asciiTheme="majorHAnsi" w:eastAsiaTheme="minorEastAsia" w:hAnsiTheme="majorHAnsi"/>
        </w:rPr>
        <w:t xml:space="preserve"> gNB may need to reconfigure the QoE measurement since the QoE measurement in UE side is on-going. </w:t>
      </w:r>
      <w:r>
        <w:rPr>
          <w:rFonts w:asciiTheme="majorHAnsi" w:eastAsiaTheme="minorEastAsia" w:hAnsiTheme="majorHAnsi"/>
        </w:rPr>
        <w:t xml:space="preserve">For example, the </w:t>
      </w:r>
      <w:r w:rsidR="00F84BDB">
        <w:rPr>
          <w:rFonts w:asciiTheme="majorHAnsi" w:eastAsiaTheme="minorEastAsia" w:hAnsiTheme="majorHAnsi"/>
        </w:rPr>
        <w:t>re-connecting</w:t>
      </w:r>
      <w:r>
        <w:rPr>
          <w:rFonts w:asciiTheme="majorHAnsi" w:eastAsiaTheme="minorEastAsia" w:hAnsiTheme="majorHAnsi"/>
        </w:rPr>
        <w:t xml:space="preserve"> gNB may </w:t>
      </w:r>
      <w:r w:rsidR="00F84BDB">
        <w:rPr>
          <w:rFonts w:asciiTheme="majorHAnsi" w:eastAsiaTheme="minorEastAsia" w:hAnsiTheme="majorHAnsi"/>
        </w:rPr>
        <w:t>consider configuring RVQoE for the QoE measurement.</w:t>
      </w:r>
    </w:p>
    <w:p w14:paraId="67ADA516" w14:textId="151912A2" w:rsidR="00F84BDB" w:rsidRDefault="00F84BDB" w:rsidP="007C298B">
      <w:pPr>
        <w:pStyle w:val="B1"/>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Case 2: the re-connecting gNB may handover the UE to a new gNB. </w:t>
      </w:r>
      <w:r w:rsidR="00C4669F">
        <w:rPr>
          <w:rFonts w:asciiTheme="majorHAnsi" w:eastAsiaTheme="minorEastAsia" w:hAnsiTheme="majorHAnsi"/>
          <w:lang w:eastAsia="zh-CN"/>
        </w:rPr>
        <w:t>S</w:t>
      </w:r>
      <w:r>
        <w:rPr>
          <w:rFonts w:asciiTheme="majorHAnsi" w:eastAsiaTheme="minorEastAsia" w:hAnsiTheme="majorHAnsi"/>
          <w:lang w:eastAsia="zh-CN"/>
        </w:rPr>
        <w:t>ince the QoE measurement is ongoing in UE side, it would be better to send the QoE measurement configuration to the new gNB.</w:t>
      </w:r>
    </w:p>
    <w:p w14:paraId="748C4878" w14:textId="1071D4B5" w:rsidR="00C4669F" w:rsidRDefault="00FF1042" w:rsidP="00FF1042">
      <w:pPr>
        <w:pStyle w:val="Proposal"/>
        <w:spacing w:before="60" w:after="60"/>
        <w:jc w:val="left"/>
        <w:rPr>
          <w:rFonts w:asciiTheme="majorHAnsi" w:hAnsiTheme="majorHAnsi"/>
        </w:rPr>
      </w:pPr>
      <w:r w:rsidRPr="00FF1042">
        <w:rPr>
          <w:rFonts w:asciiTheme="majorHAnsi" w:hAnsiTheme="majorHAnsi"/>
        </w:rPr>
        <w:t>The re-connecting gNB or new gNB should be allowed to reconfigure the QoE measurement after UE returning RRC_CONNECTED state from RRC_IDLE state</w:t>
      </w:r>
      <w:r w:rsidR="00C33F68">
        <w:rPr>
          <w:rFonts w:asciiTheme="majorHAnsi" w:hAnsiTheme="majorHAnsi"/>
        </w:rPr>
        <w:t>.</w:t>
      </w:r>
    </w:p>
    <w:p w14:paraId="79F9DBD6" w14:textId="77777777" w:rsidR="007B5EFD" w:rsidRDefault="007B5EFD" w:rsidP="007B5EFD">
      <w:pPr>
        <w:pStyle w:val="Proposal"/>
        <w:numPr>
          <w:ilvl w:val="0"/>
          <w:numId w:val="0"/>
        </w:numPr>
        <w:spacing w:before="60" w:after="60"/>
        <w:ind w:left="1304"/>
        <w:jc w:val="left"/>
        <w:rPr>
          <w:rFonts w:asciiTheme="majorHAnsi" w:hAnsiTheme="majorHAnsi"/>
        </w:rPr>
      </w:pPr>
    </w:p>
    <w:p w14:paraId="3C03709E" w14:textId="77777777" w:rsidR="001C3DE5" w:rsidRPr="001C3DE5" w:rsidRDefault="001C3DE5" w:rsidP="001C3DE5">
      <w:pPr>
        <w:pStyle w:val="Proposal"/>
        <w:numPr>
          <w:ilvl w:val="0"/>
          <w:numId w:val="0"/>
        </w:numPr>
        <w:jc w:val="left"/>
        <w:rPr>
          <w:rFonts w:asciiTheme="majorHAnsi" w:eastAsiaTheme="minorEastAsia" w:hAnsiTheme="majorHAnsi"/>
          <w:b w:val="0"/>
          <w:bCs w:val="0"/>
        </w:rPr>
      </w:pPr>
      <w:r w:rsidRPr="001C3DE5">
        <w:rPr>
          <w:rFonts w:asciiTheme="majorHAnsi" w:eastAsiaTheme="minorEastAsia" w:hAnsiTheme="majorHAnsi"/>
          <w:b w:val="0"/>
          <w:bCs w:val="0"/>
        </w:rPr>
        <w:t>There would be another case:</w:t>
      </w:r>
    </w:p>
    <w:p w14:paraId="6B043A75" w14:textId="77777777" w:rsidR="001C3DE5" w:rsidRPr="001C3DE5" w:rsidRDefault="001C3DE5" w:rsidP="001C3DE5">
      <w:pPr>
        <w:pStyle w:val="B1"/>
        <w:rPr>
          <w:rFonts w:asciiTheme="majorHAnsi" w:eastAsiaTheme="minorEastAsia" w:hAnsiTheme="majorHAnsi"/>
        </w:rPr>
      </w:pPr>
      <w:r w:rsidRPr="001C3DE5">
        <w:rPr>
          <w:rFonts w:asciiTheme="majorHAnsi" w:eastAsiaTheme="minorEastAsia" w:hAnsiTheme="majorHAnsi"/>
        </w:rPr>
        <w:t>-</w:t>
      </w:r>
      <w:r w:rsidRPr="001C3DE5">
        <w:rPr>
          <w:rFonts w:asciiTheme="majorHAnsi" w:eastAsiaTheme="minorEastAsia" w:hAnsiTheme="majorHAnsi"/>
        </w:rPr>
        <w:tab/>
        <w:t xml:space="preserve">Case 3: after returning RRC_CONNECTED state, the QoE measurement is still on-going in UE side. The re-connecting gNB may receive QMC activation from OAM for the same QoE measurement. But the re-connecting gNB has no idea whether the QoE measurement has been configured to the UE or not. It is possible that the re-connecting gNB </w:t>
      </w:r>
      <w:r w:rsidRPr="001C3DE5">
        <w:rPr>
          <w:rFonts w:asciiTheme="majorHAnsi" w:eastAsiaTheme="minorEastAsia" w:hAnsiTheme="majorHAnsi" w:hint="eastAsia"/>
        </w:rPr>
        <w:t>se</w:t>
      </w:r>
      <w:r w:rsidRPr="001C3DE5">
        <w:rPr>
          <w:rFonts w:asciiTheme="majorHAnsi" w:eastAsiaTheme="minorEastAsia" w:hAnsiTheme="majorHAnsi"/>
        </w:rPr>
        <w:t>lects the UE and configure the same QoE measurement to the UE. The UE application layer receives two same application layer measurement configurations. This may cause QoE measurement failure in UE’s application layer.</w:t>
      </w:r>
    </w:p>
    <w:p w14:paraId="56F62557" w14:textId="366D80AD" w:rsidR="001C3DE5" w:rsidRDefault="00A33114" w:rsidP="00A33114">
      <w:pPr>
        <w:pStyle w:val="Proposal"/>
        <w:spacing w:before="60" w:after="60"/>
        <w:jc w:val="left"/>
        <w:rPr>
          <w:rFonts w:asciiTheme="majorHAnsi" w:hAnsiTheme="majorHAnsi"/>
        </w:rPr>
      </w:pPr>
      <w:r w:rsidRPr="007B5EFD">
        <w:rPr>
          <w:rFonts w:asciiTheme="majorHAnsi" w:hAnsiTheme="majorHAnsi" w:hint="eastAsia"/>
        </w:rPr>
        <w:t>It</w:t>
      </w:r>
      <w:r>
        <w:rPr>
          <w:rFonts w:asciiTheme="majorHAnsi" w:hAnsiTheme="majorHAnsi"/>
        </w:rPr>
        <w:t xml:space="preserve"> should be avoided that the re-connecting gNB </w:t>
      </w:r>
      <w:r w:rsidR="00FD112E">
        <w:rPr>
          <w:rFonts w:asciiTheme="majorHAnsi" w:hAnsiTheme="majorHAnsi"/>
        </w:rPr>
        <w:t>configures</w:t>
      </w:r>
      <w:r>
        <w:rPr>
          <w:rFonts w:asciiTheme="majorHAnsi" w:hAnsiTheme="majorHAnsi"/>
        </w:rPr>
        <w:t xml:space="preserve"> the </w:t>
      </w:r>
      <w:r w:rsidR="00F473CA">
        <w:rPr>
          <w:rFonts w:asciiTheme="majorHAnsi" w:hAnsiTheme="majorHAnsi"/>
        </w:rPr>
        <w:t>duplicated</w:t>
      </w:r>
      <w:r>
        <w:rPr>
          <w:rFonts w:asciiTheme="majorHAnsi" w:hAnsiTheme="majorHAnsi"/>
        </w:rPr>
        <w:t xml:space="preserve"> </w:t>
      </w:r>
      <w:r w:rsidR="007B5EFD">
        <w:rPr>
          <w:rFonts w:asciiTheme="majorHAnsi" w:hAnsiTheme="majorHAnsi"/>
        </w:rPr>
        <w:t xml:space="preserve">QoE measurement again to UE when the QoE measurement is still on-going in UE side. </w:t>
      </w:r>
    </w:p>
    <w:p w14:paraId="48D48983" w14:textId="4AB5926A" w:rsidR="007B5EFD" w:rsidRDefault="00B53C77" w:rsidP="00B53C77">
      <w:pPr>
        <w:pStyle w:val="B1"/>
        <w:spacing w:after="120"/>
        <w:ind w:left="0" w:firstLine="0"/>
        <w:rPr>
          <w:rFonts w:asciiTheme="majorHAnsi" w:eastAsiaTheme="minorEastAsia" w:hAnsiTheme="majorHAnsi"/>
          <w:lang w:eastAsia="zh-CN"/>
        </w:rPr>
      </w:pPr>
      <w:r>
        <w:rPr>
          <w:rFonts w:asciiTheme="majorHAnsi" w:eastAsiaTheme="minorEastAsia" w:hAnsiTheme="majorHAnsi" w:hint="eastAsia"/>
          <w:lang w:eastAsia="zh-CN"/>
        </w:rPr>
        <w:t>R</w:t>
      </w:r>
      <w:r>
        <w:rPr>
          <w:rFonts w:asciiTheme="majorHAnsi" w:eastAsiaTheme="minorEastAsia" w:hAnsiTheme="majorHAnsi"/>
          <w:lang w:eastAsia="zh-CN"/>
        </w:rPr>
        <w:t xml:space="preserve">AN2 has agreed that </w:t>
      </w:r>
      <w:r w:rsidRPr="00B53C77">
        <w:rPr>
          <w:rFonts w:asciiTheme="majorHAnsi" w:eastAsiaTheme="minorEastAsia" w:hAnsiTheme="majorHAnsi"/>
          <w:lang w:eastAsia="zh-CN"/>
        </w:rPr>
        <w:t xml:space="preserve">if UE moves outside of area scope for QoE configuration, UE keeps the QoE configurations and does not start new QoE sessions. But it is possible </w:t>
      </w:r>
      <w:r>
        <w:rPr>
          <w:rFonts w:asciiTheme="majorHAnsi" w:eastAsiaTheme="minorEastAsia" w:hAnsiTheme="majorHAnsi"/>
          <w:lang w:eastAsia="zh-CN"/>
        </w:rPr>
        <w:t>the UE reconnects to a gNB that is outside of area scope. In this case, it would be better the reconnecting gNB is able to release the QoE configuration</w:t>
      </w:r>
      <w:r w:rsidR="007B65FC">
        <w:rPr>
          <w:rFonts w:asciiTheme="majorHAnsi" w:eastAsiaTheme="minorEastAsia" w:hAnsiTheme="majorHAnsi"/>
          <w:lang w:eastAsia="zh-CN"/>
        </w:rPr>
        <w:t xml:space="preserve">, so that </w:t>
      </w:r>
      <w:r>
        <w:rPr>
          <w:rFonts w:asciiTheme="majorHAnsi" w:eastAsiaTheme="minorEastAsia" w:hAnsiTheme="majorHAnsi"/>
          <w:lang w:eastAsia="zh-CN"/>
        </w:rPr>
        <w:t>the re-connecting gNB should be made aware of area scope information.</w:t>
      </w:r>
      <w:r w:rsidR="00680256">
        <w:rPr>
          <w:rFonts w:asciiTheme="majorHAnsi" w:eastAsiaTheme="minorEastAsia" w:hAnsiTheme="majorHAnsi"/>
          <w:lang w:eastAsia="zh-CN"/>
        </w:rPr>
        <w:t xml:space="preserve"> We believe that the area scope checking should be performed at NW side for RRC_CONNECTED state.</w:t>
      </w:r>
    </w:p>
    <w:p w14:paraId="748A851E" w14:textId="5DA59CA2" w:rsidR="00B53C77" w:rsidRPr="00B53C77" w:rsidRDefault="00B53C77" w:rsidP="00B53C77">
      <w:pPr>
        <w:pStyle w:val="Proposal"/>
        <w:spacing w:before="60" w:after="60"/>
        <w:jc w:val="left"/>
        <w:rPr>
          <w:rFonts w:asciiTheme="majorHAnsi" w:eastAsiaTheme="minorEastAsia" w:hAnsiTheme="majorHAnsi"/>
        </w:rPr>
      </w:pPr>
      <w:bookmarkStart w:id="4" w:name="OLE_LINK4"/>
      <w:r>
        <w:rPr>
          <w:rFonts w:asciiTheme="majorHAnsi" w:eastAsiaTheme="minorEastAsia" w:hAnsiTheme="majorHAnsi" w:hint="eastAsia"/>
        </w:rPr>
        <w:t>T</w:t>
      </w:r>
      <w:r>
        <w:rPr>
          <w:rFonts w:asciiTheme="majorHAnsi" w:eastAsiaTheme="minorEastAsia" w:hAnsiTheme="majorHAnsi"/>
        </w:rPr>
        <w:t>he re-connecting gNB should be able to release the QoE configuration if the UE is outside of area scope, in which case the re-connecting gNB should be made aware of area scope of the QoE configuration.</w:t>
      </w:r>
    </w:p>
    <w:bookmarkEnd w:id="4"/>
    <w:p w14:paraId="4EBA5748" w14:textId="4021400B" w:rsidR="00F84BDB" w:rsidRDefault="00F84BDB" w:rsidP="00F84BDB">
      <w:pPr>
        <w:pStyle w:val="B1"/>
        <w:ind w:left="0" w:firstLine="0"/>
        <w:rPr>
          <w:rFonts w:asciiTheme="majorHAnsi" w:eastAsiaTheme="minorEastAsia" w:hAnsiTheme="majorHAnsi"/>
          <w:lang w:eastAsia="zh-CN"/>
        </w:rPr>
      </w:pPr>
      <w:r>
        <w:rPr>
          <w:rFonts w:asciiTheme="majorHAnsi" w:eastAsiaTheme="minorEastAsia" w:hAnsiTheme="majorHAnsi"/>
          <w:lang w:eastAsia="zh-CN"/>
        </w:rPr>
        <w:t xml:space="preserve">However, in above </w:t>
      </w:r>
      <w:r w:rsidR="006951BB">
        <w:rPr>
          <w:rFonts w:asciiTheme="majorHAnsi" w:eastAsiaTheme="minorEastAsia" w:hAnsiTheme="majorHAnsi"/>
          <w:lang w:eastAsia="zh-CN"/>
        </w:rPr>
        <w:t>three</w:t>
      </w:r>
      <w:r>
        <w:rPr>
          <w:rFonts w:asciiTheme="majorHAnsi" w:eastAsiaTheme="minorEastAsia" w:hAnsiTheme="majorHAnsi"/>
          <w:lang w:eastAsia="zh-CN"/>
        </w:rPr>
        <w:t xml:space="preserve"> cases, the re-connecting gNB has not any QoE </w:t>
      </w:r>
      <w:r w:rsidR="000517A2">
        <w:rPr>
          <w:rFonts w:asciiTheme="majorHAnsi" w:eastAsiaTheme="minorEastAsia" w:hAnsiTheme="majorHAnsi"/>
          <w:lang w:eastAsia="zh-CN"/>
        </w:rPr>
        <w:t>configuration related</w:t>
      </w:r>
      <w:r>
        <w:rPr>
          <w:rFonts w:asciiTheme="majorHAnsi" w:eastAsiaTheme="minorEastAsia" w:hAnsiTheme="majorHAnsi"/>
          <w:lang w:eastAsia="zh-CN"/>
        </w:rPr>
        <w:t xml:space="preserve"> information. The QoE </w:t>
      </w:r>
      <w:r w:rsidR="000517A2">
        <w:rPr>
          <w:rFonts w:asciiTheme="majorHAnsi" w:eastAsiaTheme="minorEastAsia" w:hAnsiTheme="majorHAnsi"/>
          <w:lang w:eastAsia="zh-CN"/>
        </w:rPr>
        <w:t>configuration related</w:t>
      </w:r>
      <w:r>
        <w:rPr>
          <w:rFonts w:asciiTheme="majorHAnsi" w:eastAsiaTheme="minorEastAsia" w:hAnsiTheme="majorHAnsi"/>
          <w:lang w:eastAsia="zh-CN"/>
        </w:rPr>
        <w:t xml:space="preserve"> information includes two parts:</w:t>
      </w:r>
    </w:p>
    <w:p w14:paraId="232E2BF4" w14:textId="25E22AEE" w:rsidR="00F84BDB" w:rsidRDefault="00555085" w:rsidP="00555085">
      <w:pPr>
        <w:pStyle w:val="B1"/>
        <w:rPr>
          <w:rFonts w:eastAsia="宋体"/>
          <w:lang w:eastAsia="zh-CN"/>
        </w:rPr>
      </w:pPr>
      <w:r w:rsidRPr="00555085">
        <w:rPr>
          <w:rFonts w:eastAsia="Batang"/>
        </w:rPr>
        <w:t>-</w:t>
      </w:r>
      <w:r>
        <w:rPr>
          <w:rFonts w:eastAsia="Batang"/>
        </w:rPr>
        <w:tab/>
      </w:r>
      <w:r w:rsidRPr="003B57FC">
        <w:rPr>
          <w:rFonts w:eastAsia="Batang"/>
        </w:rPr>
        <w:t>QMC</w:t>
      </w:r>
      <w:r>
        <w:rPr>
          <w:rFonts w:eastAsia="Batang"/>
        </w:rPr>
        <w:t xml:space="preserve"> </w:t>
      </w:r>
      <w:r w:rsidRPr="003B57FC">
        <w:rPr>
          <w:rFonts w:eastAsia="Batang"/>
        </w:rPr>
        <w:t xml:space="preserve">Configuration </w:t>
      </w:r>
      <w:r w:rsidRPr="00555085">
        <w:rPr>
          <w:rFonts w:asciiTheme="majorHAnsi" w:eastAsiaTheme="minorEastAsia" w:hAnsiTheme="majorHAnsi"/>
        </w:rPr>
        <w:t>Information</w:t>
      </w:r>
      <w:r>
        <w:rPr>
          <w:rFonts w:asciiTheme="majorHAnsi" w:eastAsiaTheme="minorEastAsia" w:hAnsiTheme="majorHAnsi"/>
        </w:rPr>
        <w:t xml:space="preserve"> received from OAM or CN. The QMC Configuration Information includes </w:t>
      </w:r>
      <w:r w:rsidR="00144506" w:rsidRPr="00CE6BA5">
        <w:rPr>
          <w:rFonts w:eastAsia="宋体"/>
          <w:lang w:eastAsia="zh-CN"/>
        </w:rPr>
        <w:t>UE Application Layer Measurement Configuration Information</w:t>
      </w:r>
      <w:r w:rsidR="00144506">
        <w:rPr>
          <w:rFonts w:eastAsia="宋体"/>
          <w:lang w:eastAsia="zh-CN"/>
        </w:rPr>
        <w:t xml:space="preserve"> which includes the following IEs as defined in TS 38.423:</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3402"/>
        <w:gridCol w:w="2977"/>
      </w:tblGrid>
      <w:tr w:rsidR="00D24943" w:rsidRPr="008711EA" w14:paraId="304B76EF" w14:textId="734B0984" w:rsidTr="00D24943">
        <w:trPr>
          <w:trHeight w:val="188"/>
          <w:jc w:val="center"/>
        </w:trPr>
        <w:tc>
          <w:tcPr>
            <w:tcW w:w="2405" w:type="dxa"/>
            <w:tcBorders>
              <w:top w:val="single" w:sz="4" w:space="0" w:color="auto"/>
              <w:left w:val="single" w:sz="4" w:space="0" w:color="auto"/>
              <w:bottom w:val="single" w:sz="4" w:space="0" w:color="auto"/>
              <w:right w:val="single" w:sz="4" w:space="0" w:color="auto"/>
            </w:tcBorders>
          </w:tcPr>
          <w:p w14:paraId="22A34C99" w14:textId="77777777" w:rsidR="00D24943" w:rsidRPr="002F12CF" w:rsidRDefault="00D24943" w:rsidP="005D1006">
            <w:pPr>
              <w:pStyle w:val="TAH"/>
              <w:rPr>
                <w:rFonts w:cs="Arial"/>
                <w:lang w:eastAsia="ja-JP"/>
              </w:rPr>
            </w:pPr>
            <w:r w:rsidRPr="002F12CF">
              <w:rPr>
                <w:rFonts w:cs="Arial"/>
                <w:lang w:eastAsia="ja-JP"/>
              </w:rPr>
              <w:t>IE/Group Name</w:t>
            </w:r>
          </w:p>
        </w:tc>
        <w:tc>
          <w:tcPr>
            <w:tcW w:w="3402" w:type="dxa"/>
            <w:tcBorders>
              <w:top w:val="single" w:sz="4" w:space="0" w:color="auto"/>
              <w:left w:val="single" w:sz="4" w:space="0" w:color="auto"/>
              <w:bottom w:val="single" w:sz="4" w:space="0" w:color="auto"/>
              <w:right w:val="single" w:sz="4" w:space="0" w:color="auto"/>
            </w:tcBorders>
          </w:tcPr>
          <w:p w14:paraId="55F19770" w14:textId="77777777" w:rsidR="00D24943" w:rsidRPr="002F12CF" w:rsidRDefault="00D24943" w:rsidP="005D1006">
            <w:pPr>
              <w:pStyle w:val="TAH"/>
              <w:rPr>
                <w:rFonts w:cs="Arial"/>
                <w:lang w:eastAsia="ja-JP"/>
              </w:rPr>
            </w:pPr>
            <w:r w:rsidRPr="002F12CF">
              <w:rPr>
                <w:rFonts w:cs="Arial"/>
                <w:lang w:eastAsia="ja-JP"/>
              </w:rPr>
              <w:t>Semantics description</w:t>
            </w:r>
          </w:p>
        </w:tc>
        <w:tc>
          <w:tcPr>
            <w:tcW w:w="2977" w:type="dxa"/>
            <w:tcBorders>
              <w:top w:val="single" w:sz="4" w:space="0" w:color="auto"/>
              <w:left w:val="single" w:sz="4" w:space="0" w:color="auto"/>
              <w:bottom w:val="single" w:sz="4" w:space="0" w:color="auto"/>
              <w:right w:val="single" w:sz="4" w:space="0" w:color="auto"/>
            </w:tcBorders>
          </w:tcPr>
          <w:p w14:paraId="20B90537" w14:textId="359C3927" w:rsidR="00D24943" w:rsidRPr="002F12CF" w:rsidRDefault="00D24943" w:rsidP="005D1006">
            <w:pPr>
              <w:pStyle w:val="TAH"/>
              <w:rPr>
                <w:rFonts w:cs="Arial"/>
                <w:lang w:eastAsia="ja-JP"/>
              </w:rPr>
            </w:pPr>
            <w:r w:rsidRPr="00D24943">
              <w:rPr>
                <w:rFonts w:cs="Arial"/>
                <w:lang w:eastAsia="ja-JP"/>
              </w:rPr>
              <w:t>Whether it is needed in the reconnecting gNB or new gNB</w:t>
            </w:r>
          </w:p>
        </w:tc>
      </w:tr>
      <w:tr w:rsidR="00D24943" w:rsidRPr="008711EA" w14:paraId="3530ECD7" w14:textId="7509D6FC" w:rsidTr="00D24943">
        <w:trPr>
          <w:trHeight w:val="368"/>
          <w:jc w:val="center"/>
        </w:trPr>
        <w:tc>
          <w:tcPr>
            <w:tcW w:w="2405" w:type="dxa"/>
            <w:tcBorders>
              <w:top w:val="single" w:sz="4" w:space="0" w:color="auto"/>
              <w:left w:val="single" w:sz="4" w:space="0" w:color="auto"/>
              <w:bottom w:val="single" w:sz="4" w:space="0" w:color="auto"/>
              <w:right w:val="single" w:sz="4" w:space="0" w:color="auto"/>
            </w:tcBorders>
          </w:tcPr>
          <w:p w14:paraId="5A1E8118" w14:textId="77777777" w:rsidR="00D24943" w:rsidRPr="00FD7D6A" w:rsidRDefault="00D24943" w:rsidP="005D1006">
            <w:pPr>
              <w:pStyle w:val="TAL"/>
              <w:rPr>
                <w:rFonts w:cs="Arial"/>
                <w:lang w:eastAsia="zh-CN"/>
              </w:rPr>
            </w:pPr>
            <w:r w:rsidRPr="00343EED">
              <w:rPr>
                <w:rFonts w:cs="Arial"/>
                <w:lang w:val="it-IT" w:eastAsia="zh-CN"/>
              </w:rPr>
              <w:t>QoE Reference</w:t>
            </w:r>
          </w:p>
        </w:tc>
        <w:tc>
          <w:tcPr>
            <w:tcW w:w="3402" w:type="dxa"/>
            <w:tcBorders>
              <w:top w:val="single" w:sz="4" w:space="0" w:color="auto"/>
              <w:left w:val="single" w:sz="4" w:space="0" w:color="auto"/>
              <w:bottom w:val="single" w:sz="4" w:space="0" w:color="auto"/>
              <w:right w:val="single" w:sz="4" w:space="0" w:color="auto"/>
            </w:tcBorders>
          </w:tcPr>
          <w:p w14:paraId="39094F38" w14:textId="22EEA032" w:rsidR="00D24943" w:rsidRPr="008711EA" w:rsidRDefault="00D24943" w:rsidP="005D1006">
            <w:pPr>
              <w:pStyle w:val="TAL"/>
              <w:rPr>
                <w:rFonts w:cs="Arial"/>
                <w:lang w:eastAsia="zh-CN"/>
              </w:rPr>
            </w:pPr>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w:t>
            </w:r>
          </w:p>
        </w:tc>
        <w:tc>
          <w:tcPr>
            <w:tcW w:w="2977" w:type="dxa"/>
            <w:tcBorders>
              <w:top w:val="single" w:sz="4" w:space="0" w:color="auto"/>
              <w:left w:val="single" w:sz="4" w:space="0" w:color="auto"/>
              <w:bottom w:val="single" w:sz="4" w:space="0" w:color="auto"/>
              <w:right w:val="single" w:sz="4" w:space="0" w:color="auto"/>
            </w:tcBorders>
          </w:tcPr>
          <w:p w14:paraId="158970BE" w14:textId="1A3DBFF7" w:rsidR="00D24943" w:rsidRPr="00D24943" w:rsidRDefault="00D24943" w:rsidP="005D1006">
            <w:pPr>
              <w:pStyle w:val="TAL"/>
              <w:rPr>
                <w:rFonts w:eastAsiaTheme="minorEastAsia" w:cs="Arial"/>
                <w:i/>
                <w:iCs/>
                <w:szCs w:val="18"/>
                <w:lang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 xml:space="preserve">es, -- already agreed </w:t>
            </w:r>
          </w:p>
        </w:tc>
      </w:tr>
      <w:tr w:rsidR="00D24943" w:rsidRPr="008711EA" w14:paraId="00483CE2" w14:textId="54B6F1C7" w:rsidTr="00D24943">
        <w:trPr>
          <w:trHeight w:val="376"/>
          <w:jc w:val="center"/>
        </w:trPr>
        <w:tc>
          <w:tcPr>
            <w:tcW w:w="2405" w:type="dxa"/>
            <w:tcBorders>
              <w:top w:val="single" w:sz="4" w:space="0" w:color="auto"/>
              <w:left w:val="single" w:sz="4" w:space="0" w:color="auto"/>
              <w:bottom w:val="single" w:sz="4" w:space="0" w:color="auto"/>
              <w:right w:val="single" w:sz="4" w:space="0" w:color="auto"/>
            </w:tcBorders>
          </w:tcPr>
          <w:p w14:paraId="30FAB140" w14:textId="559D9193" w:rsidR="00D24943" w:rsidRPr="00FD7D6A" w:rsidRDefault="00D24943" w:rsidP="005D1006">
            <w:pPr>
              <w:pStyle w:val="TAL"/>
              <w:rPr>
                <w:rFonts w:cs="Arial"/>
                <w:lang w:eastAsia="zh-CN"/>
              </w:rPr>
            </w:pPr>
            <w:bookmarkStart w:id="5" w:name="_Hlk99778236"/>
            <w:r w:rsidRPr="00CB2AE7">
              <w:rPr>
                <w:rFonts w:cs="Arial"/>
                <w:lang w:val="en-US" w:eastAsia="zh-CN"/>
              </w:rPr>
              <w:t xml:space="preserve">Measurement </w:t>
            </w:r>
            <w:r w:rsidRPr="00343EED">
              <w:rPr>
                <w:rFonts w:cs="Arial"/>
                <w:lang w:val="en-US" w:eastAsia="zh-CN"/>
              </w:rPr>
              <w:t>Configuration Application Layer ID</w:t>
            </w:r>
            <w:bookmarkEnd w:id="5"/>
          </w:p>
        </w:tc>
        <w:tc>
          <w:tcPr>
            <w:tcW w:w="3402" w:type="dxa"/>
            <w:tcBorders>
              <w:top w:val="single" w:sz="4" w:space="0" w:color="auto"/>
              <w:left w:val="single" w:sz="4" w:space="0" w:color="auto"/>
              <w:bottom w:val="single" w:sz="4" w:space="0" w:color="auto"/>
              <w:right w:val="single" w:sz="4" w:space="0" w:color="auto"/>
            </w:tcBorders>
          </w:tcPr>
          <w:p w14:paraId="029098F2" w14:textId="64A4DD0B" w:rsidR="00D24943" w:rsidRPr="008711EA" w:rsidRDefault="00D24943" w:rsidP="005D1006">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p>
        </w:tc>
        <w:tc>
          <w:tcPr>
            <w:tcW w:w="2977" w:type="dxa"/>
            <w:tcBorders>
              <w:top w:val="single" w:sz="4" w:space="0" w:color="auto"/>
              <w:left w:val="single" w:sz="4" w:space="0" w:color="auto"/>
              <w:bottom w:val="single" w:sz="4" w:space="0" w:color="auto"/>
              <w:right w:val="single" w:sz="4" w:space="0" w:color="auto"/>
            </w:tcBorders>
          </w:tcPr>
          <w:p w14:paraId="09664772" w14:textId="5E075F9D" w:rsidR="00D24943" w:rsidRPr="00A743B3" w:rsidRDefault="00FC2252" w:rsidP="005D1006">
            <w:pPr>
              <w:pStyle w:val="TAL"/>
              <w:rPr>
                <w:rFonts w:cs="Arial"/>
                <w:lang w:val="en-US"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p>
        </w:tc>
      </w:tr>
      <w:tr w:rsidR="00D24943" w:rsidRPr="008711EA" w14:paraId="1CBF4A6B" w14:textId="33CFA653" w:rsidTr="00D24943">
        <w:trPr>
          <w:trHeight w:val="368"/>
          <w:jc w:val="center"/>
        </w:trPr>
        <w:tc>
          <w:tcPr>
            <w:tcW w:w="2405" w:type="dxa"/>
            <w:tcBorders>
              <w:top w:val="single" w:sz="4" w:space="0" w:color="auto"/>
              <w:left w:val="single" w:sz="4" w:space="0" w:color="auto"/>
              <w:bottom w:val="single" w:sz="4" w:space="0" w:color="auto"/>
              <w:right w:val="single" w:sz="4" w:space="0" w:color="auto"/>
            </w:tcBorders>
          </w:tcPr>
          <w:p w14:paraId="6E5449B9" w14:textId="77777777" w:rsidR="00D24943" w:rsidRPr="00CB2AE7" w:rsidRDefault="00D24943" w:rsidP="005D1006">
            <w:pPr>
              <w:pStyle w:val="TAL"/>
              <w:rPr>
                <w:rFonts w:cs="Arial"/>
                <w:lang w:eastAsia="zh-CN"/>
              </w:rPr>
            </w:pPr>
            <w:r w:rsidRPr="00E05A79">
              <w:rPr>
                <w:rFonts w:cs="Arial"/>
                <w:lang w:eastAsia="zh-CN"/>
              </w:rPr>
              <w:t>Service Type</w:t>
            </w:r>
          </w:p>
        </w:tc>
        <w:tc>
          <w:tcPr>
            <w:tcW w:w="3402" w:type="dxa"/>
            <w:tcBorders>
              <w:top w:val="single" w:sz="4" w:space="0" w:color="auto"/>
              <w:left w:val="single" w:sz="4" w:space="0" w:color="auto"/>
              <w:bottom w:val="single" w:sz="4" w:space="0" w:color="auto"/>
              <w:right w:val="single" w:sz="4" w:space="0" w:color="auto"/>
            </w:tcBorders>
          </w:tcPr>
          <w:p w14:paraId="44CA377B" w14:textId="77777777" w:rsidR="00D24943" w:rsidRDefault="00D24943" w:rsidP="005D1006">
            <w:pPr>
              <w:pStyle w:val="TAL"/>
              <w:rPr>
                <w:rFonts w:cs="Arial"/>
                <w:lang w:val="en-US" w:eastAsia="ja-JP"/>
              </w:rPr>
            </w:pPr>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p>
        </w:tc>
        <w:tc>
          <w:tcPr>
            <w:tcW w:w="2977" w:type="dxa"/>
            <w:tcBorders>
              <w:top w:val="single" w:sz="4" w:space="0" w:color="auto"/>
              <w:left w:val="single" w:sz="4" w:space="0" w:color="auto"/>
              <w:bottom w:val="single" w:sz="4" w:space="0" w:color="auto"/>
              <w:right w:val="single" w:sz="4" w:space="0" w:color="auto"/>
            </w:tcBorders>
          </w:tcPr>
          <w:p w14:paraId="402C83B0" w14:textId="5BEBE24D" w:rsidR="00D24943" w:rsidRPr="008711EA" w:rsidRDefault="00FC2252" w:rsidP="005D1006">
            <w:pPr>
              <w:pStyle w:val="TAL"/>
              <w:rPr>
                <w:rFonts w:cs="Arial"/>
                <w:lang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p>
        </w:tc>
      </w:tr>
      <w:tr w:rsidR="00D24943" w:rsidRPr="008711EA" w14:paraId="0AC1BCB2" w14:textId="06C4BFFF" w:rsidTr="00D24943">
        <w:trPr>
          <w:trHeight w:val="376"/>
          <w:jc w:val="center"/>
        </w:trPr>
        <w:tc>
          <w:tcPr>
            <w:tcW w:w="2405" w:type="dxa"/>
            <w:tcBorders>
              <w:top w:val="single" w:sz="4" w:space="0" w:color="auto"/>
              <w:left w:val="single" w:sz="4" w:space="0" w:color="auto"/>
              <w:bottom w:val="single" w:sz="4" w:space="0" w:color="auto"/>
              <w:right w:val="single" w:sz="4" w:space="0" w:color="auto"/>
            </w:tcBorders>
          </w:tcPr>
          <w:p w14:paraId="7196BCEA" w14:textId="77777777" w:rsidR="00D24943" w:rsidRPr="00CB2AE7" w:rsidRDefault="00D24943" w:rsidP="005D1006">
            <w:pPr>
              <w:pStyle w:val="TAL"/>
              <w:rPr>
                <w:rFonts w:cs="Arial"/>
                <w:lang w:eastAsia="zh-CN"/>
              </w:rPr>
            </w:pPr>
            <w:r w:rsidRPr="00CB2AE7">
              <w:rPr>
                <w:rFonts w:cs="Arial"/>
                <w:lang w:eastAsia="zh-CN"/>
              </w:rPr>
              <w:t>QoE Measurement Status</w:t>
            </w:r>
          </w:p>
        </w:tc>
        <w:tc>
          <w:tcPr>
            <w:tcW w:w="3402" w:type="dxa"/>
            <w:tcBorders>
              <w:top w:val="single" w:sz="4" w:space="0" w:color="auto"/>
              <w:left w:val="single" w:sz="4" w:space="0" w:color="auto"/>
              <w:bottom w:val="single" w:sz="4" w:space="0" w:color="auto"/>
              <w:right w:val="single" w:sz="4" w:space="0" w:color="auto"/>
            </w:tcBorders>
          </w:tcPr>
          <w:p w14:paraId="45272BA2" w14:textId="77777777" w:rsidR="00D24943" w:rsidRDefault="00D24943" w:rsidP="005D1006">
            <w:pPr>
              <w:pStyle w:val="TAL"/>
              <w:rPr>
                <w:rFonts w:cs="Arial"/>
                <w:lang w:val="en-US" w:eastAsia="ja-JP"/>
              </w:rPr>
            </w:pPr>
            <w:r>
              <w:rPr>
                <w:rFonts w:cs="Arial"/>
                <w:lang w:val="en-US" w:eastAsia="ja-JP"/>
              </w:rPr>
              <w:t>Indicates whether the QoE measurement has started.</w:t>
            </w:r>
          </w:p>
        </w:tc>
        <w:tc>
          <w:tcPr>
            <w:tcW w:w="2977" w:type="dxa"/>
            <w:tcBorders>
              <w:top w:val="single" w:sz="4" w:space="0" w:color="auto"/>
              <w:left w:val="single" w:sz="4" w:space="0" w:color="auto"/>
              <w:bottom w:val="single" w:sz="4" w:space="0" w:color="auto"/>
              <w:right w:val="single" w:sz="4" w:space="0" w:color="auto"/>
            </w:tcBorders>
          </w:tcPr>
          <w:p w14:paraId="450650EF" w14:textId="26CCD6F4" w:rsidR="00D24943" w:rsidRPr="00FC2252" w:rsidRDefault="00FC2252" w:rsidP="005D1006">
            <w:pPr>
              <w:pStyle w:val="TAL"/>
              <w:rPr>
                <w:rFonts w:eastAsiaTheme="minorEastAsia" w:cs="Arial"/>
                <w:lang w:val="en-US"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p>
        </w:tc>
      </w:tr>
      <w:tr w:rsidR="00D24943" w:rsidRPr="008711EA" w14:paraId="0C358A5B" w14:textId="1E5BBC9D" w:rsidTr="00D24943">
        <w:trPr>
          <w:trHeight w:val="368"/>
          <w:jc w:val="center"/>
        </w:trPr>
        <w:tc>
          <w:tcPr>
            <w:tcW w:w="2405" w:type="dxa"/>
            <w:tcBorders>
              <w:top w:val="single" w:sz="4" w:space="0" w:color="auto"/>
              <w:left w:val="single" w:sz="4" w:space="0" w:color="auto"/>
              <w:bottom w:val="single" w:sz="4" w:space="0" w:color="auto"/>
              <w:right w:val="single" w:sz="4" w:space="0" w:color="auto"/>
            </w:tcBorders>
          </w:tcPr>
          <w:p w14:paraId="4570C025" w14:textId="77777777" w:rsidR="00D24943" w:rsidRDefault="00D24943" w:rsidP="005D1006">
            <w:pPr>
              <w:pStyle w:val="TAL"/>
              <w:rPr>
                <w:rFonts w:eastAsia="宋体" w:cs="Arial"/>
              </w:rPr>
            </w:pPr>
            <w:r>
              <w:rPr>
                <w:rFonts w:eastAsia="宋体" w:cs="Arial"/>
              </w:rPr>
              <w:t>Container for Application Layer Measurement Configuration</w:t>
            </w:r>
          </w:p>
        </w:tc>
        <w:tc>
          <w:tcPr>
            <w:tcW w:w="3402" w:type="dxa"/>
            <w:tcBorders>
              <w:top w:val="single" w:sz="4" w:space="0" w:color="auto"/>
              <w:left w:val="single" w:sz="4" w:space="0" w:color="auto"/>
              <w:bottom w:val="single" w:sz="4" w:space="0" w:color="auto"/>
              <w:right w:val="single" w:sz="4" w:space="0" w:color="auto"/>
            </w:tcBorders>
          </w:tcPr>
          <w:p w14:paraId="06D3F39D" w14:textId="3DA100B4" w:rsidR="00D24943" w:rsidRDefault="00D24943" w:rsidP="005D1006">
            <w:pPr>
              <w:pStyle w:val="TAL"/>
              <w:rPr>
                <w:rFonts w:eastAsia="宋体" w:cs="Arial"/>
                <w:lang w:eastAsia="ja-JP"/>
              </w:rPr>
            </w:pPr>
            <w:r>
              <w:rPr>
                <w:rFonts w:eastAsia="宋体" w:cs="Arial"/>
                <w:lang w:eastAsia="ja-JP"/>
              </w:rPr>
              <w:t>Contains the signalling based QoE measurement configuration</w:t>
            </w:r>
          </w:p>
        </w:tc>
        <w:tc>
          <w:tcPr>
            <w:tcW w:w="2977" w:type="dxa"/>
            <w:tcBorders>
              <w:top w:val="single" w:sz="4" w:space="0" w:color="auto"/>
              <w:left w:val="single" w:sz="4" w:space="0" w:color="auto"/>
              <w:bottom w:val="single" w:sz="4" w:space="0" w:color="auto"/>
              <w:right w:val="single" w:sz="4" w:space="0" w:color="auto"/>
            </w:tcBorders>
          </w:tcPr>
          <w:p w14:paraId="405F9A11" w14:textId="0B0D7A73" w:rsidR="00D24943" w:rsidRDefault="00FC2252" w:rsidP="005D1006">
            <w:pPr>
              <w:pStyle w:val="TAL"/>
              <w:rPr>
                <w:rFonts w:eastAsia="宋体" w:cs="Arial"/>
                <w:lang w:eastAsia="zh-CN"/>
              </w:rPr>
            </w:pPr>
            <w:r w:rsidRPr="00FC2252">
              <w:rPr>
                <w:rFonts w:eastAsia="宋体" w:cs="Arial" w:hint="eastAsia"/>
                <w:color w:val="C00000"/>
                <w:lang w:eastAsia="zh-CN"/>
              </w:rPr>
              <w:t>N</w:t>
            </w:r>
            <w:r w:rsidRPr="00FC2252">
              <w:rPr>
                <w:rFonts w:eastAsia="宋体" w:cs="Arial"/>
                <w:color w:val="C00000"/>
                <w:lang w:eastAsia="zh-CN"/>
              </w:rPr>
              <w:t>ot necessary</w:t>
            </w:r>
          </w:p>
        </w:tc>
      </w:tr>
      <w:tr w:rsidR="00D24943" w:rsidRPr="008711EA" w14:paraId="30796A5C" w14:textId="2EA65F82" w:rsidTr="00D24943">
        <w:trPr>
          <w:trHeight w:val="376"/>
          <w:jc w:val="center"/>
        </w:trPr>
        <w:tc>
          <w:tcPr>
            <w:tcW w:w="2405" w:type="dxa"/>
            <w:tcBorders>
              <w:top w:val="single" w:sz="4" w:space="0" w:color="auto"/>
              <w:left w:val="single" w:sz="4" w:space="0" w:color="auto"/>
              <w:bottom w:val="single" w:sz="4" w:space="0" w:color="auto"/>
              <w:right w:val="single" w:sz="4" w:space="0" w:color="auto"/>
            </w:tcBorders>
          </w:tcPr>
          <w:p w14:paraId="7D0980FF" w14:textId="77777777" w:rsidR="00D24943" w:rsidRPr="00343EED" w:rsidRDefault="00D24943" w:rsidP="005D1006">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3402" w:type="dxa"/>
            <w:tcBorders>
              <w:top w:val="single" w:sz="4" w:space="0" w:color="auto"/>
              <w:left w:val="single" w:sz="4" w:space="0" w:color="auto"/>
              <w:bottom w:val="single" w:sz="4" w:space="0" w:color="auto"/>
              <w:right w:val="single" w:sz="4" w:space="0" w:color="auto"/>
            </w:tcBorders>
          </w:tcPr>
          <w:p w14:paraId="0D773002" w14:textId="77777777" w:rsidR="00D24943" w:rsidRPr="000B638D" w:rsidRDefault="00D24943" w:rsidP="005D1006">
            <w:pPr>
              <w:pStyle w:val="TAL"/>
              <w:rPr>
                <w:rFonts w:cs="Arial"/>
                <w:lang w:val="en-US" w:eastAsia="zh-CN"/>
              </w:rPr>
            </w:pPr>
            <w:r w:rsidRPr="000B638D">
              <w:rPr>
                <w:rFonts w:cs="Arial"/>
                <w:szCs w:val="18"/>
                <w:lang w:val="en-US"/>
              </w:rPr>
              <w:t>Indicates the MDT measurements with which alignment is required.</w:t>
            </w:r>
          </w:p>
        </w:tc>
        <w:tc>
          <w:tcPr>
            <w:tcW w:w="2977" w:type="dxa"/>
            <w:tcBorders>
              <w:top w:val="single" w:sz="4" w:space="0" w:color="auto"/>
              <w:left w:val="single" w:sz="4" w:space="0" w:color="auto"/>
              <w:bottom w:val="single" w:sz="4" w:space="0" w:color="auto"/>
              <w:right w:val="single" w:sz="4" w:space="0" w:color="auto"/>
            </w:tcBorders>
          </w:tcPr>
          <w:p w14:paraId="3FAAD631" w14:textId="66F68716" w:rsidR="00D24943" w:rsidRPr="000B638D" w:rsidRDefault="00FC2252" w:rsidP="005D1006">
            <w:pPr>
              <w:pStyle w:val="TAL"/>
              <w:rPr>
                <w:rFonts w:cs="Arial"/>
                <w:szCs w:val="18"/>
                <w:lang w:val="en-US"/>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r>
              <w:rPr>
                <w:rFonts w:eastAsiaTheme="minorEastAsia" w:cs="Arial"/>
                <w:i/>
                <w:iCs/>
                <w:color w:val="00B050"/>
                <w:szCs w:val="18"/>
                <w:lang w:eastAsia="zh-CN"/>
              </w:rPr>
              <w:t xml:space="preserve"> if MDT alignment is supported</w:t>
            </w:r>
          </w:p>
        </w:tc>
      </w:tr>
      <w:tr w:rsidR="00D24943" w:rsidRPr="008711EA" w14:paraId="4D8AB147" w14:textId="17E7F915" w:rsidTr="00D24943">
        <w:trPr>
          <w:trHeight w:val="188"/>
          <w:jc w:val="center"/>
        </w:trPr>
        <w:tc>
          <w:tcPr>
            <w:tcW w:w="2405" w:type="dxa"/>
            <w:tcBorders>
              <w:top w:val="single" w:sz="4" w:space="0" w:color="auto"/>
              <w:left w:val="single" w:sz="4" w:space="0" w:color="auto"/>
              <w:bottom w:val="single" w:sz="4" w:space="0" w:color="auto"/>
              <w:right w:val="single" w:sz="4" w:space="0" w:color="auto"/>
            </w:tcBorders>
          </w:tcPr>
          <w:p w14:paraId="3CF216A7" w14:textId="77777777" w:rsidR="00D24943" w:rsidRPr="00343EED" w:rsidRDefault="00D24943" w:rsidP="005D1006">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3402" w:type="dxa"/>
            <w:tcBorders>
              <w:top w:val="single" w:sz="4" w:space="0" w:color="auto"/>
              <w:left w:val="single" w:sz="4" w:space="0" w:color="auto"/>
              <w:bottom w:val="single" w:sz="4" w:space="0" w:color="auto"/>
              <w:right w:val="single" w:sz="4" w:space="0" w:color="auto"/>
            </w:tcBorders>
          </w:tcPr>
          <w:p w14:paraId="545EA271" w14:textId="77777777" w:rsidR="00D24943" w:rsidRPr="000B638D" w:rsidRDefault="00D24943" w:rsidP="005D1006">
            <w:pPr>
              <w:pStyle w:val="TAL"/>
              <w:rPr>
                <w:rFonts w:cs="Arial"/>
                <w:lang w:val="en-US" w:eastAsia="zh-CN"/>
              </w:rPr>
            </w:pPr>
          </w:p>
        </w:tc>
        <w:tc>
          <w:tcPr>
            <w:tcW w:w="2977" w:type="dxa"/>
            <w:tcBorders>
              <w:top w:val="single" w:sz="4" w:space="0" w:color="auto"/>
              <w:left w:val="single" w:sz="4" w:space="0" w:color="auto"/>
              <w:bottom w:val="single" w:sz="4" w:space="0" w:color="auto"/>
              <w:right w:val="single" w:sz="4" w:space="0" w:color="auto"/>
            </w:tcBorders>
          </w:tcPr>
          <w:p w14:paraId="394B67F5" w14:textId="77777777" w:rsidR="00D24943" w:rsidRPr="000B638D" w:rsidRDefault="00D24943" w:rsidP="005D1006">
            <w:pPr>
              <w:pStyle w:val="TAL"/>
              <w:rPr>
                <w:rFonts w:cs="Arial"/>
                <w:lang w:val="en-US" w:eastAsia="zh-CN"/>
              </w:rPr>
            </w:pPr>
          </w:p>
        </w:tc>
      </w:tr>
      <w:tr w:rsidR="00D24943" w:rsidRPr="008711EA" w14:paraId="02BA4E2C" w14:textId="1CDFE6DE" w:rsidTr="00D24943">
        <w:trPr>
          <w:trHeight w:val="557"/>
          <w:jc w:val="center"/>
        </w:trPr>
        <w:tc>
          <w:tcPr>
            <w:tcW w:w="2405" w:type="dxa"/>
            <w:tcBorders>
              <w:top w:val="single" w:sz="4" w:space="0" w:color="auto"/>
              <w:left w:val="single" w:sz="4" w:space="0" w:color="auto"/>
              <w:bottom w:val="single" w:sz="4" w:space="0" w:color="auto"/>
              <w:right w:val="single" w:sz="4" w:space="0" w:color="auto"/>
            </w:tcBorders>
          </w:tcPr>
          <w:p w14:paraId="5CBFBDAB" w14:textId="77777777" w:rsidR="00D24943" w:rsidRPr="00CB2AE7" w:rsidRDefault="00D24943" w:rsidP="005D1006">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3402" w:type="dxa"/>
            <w:tcBorders>
              <w:top w:val="single" w:sz="4" w:space="0" w:color="auto"/>
              <w:left w:val="single" w:sz="4" w:space="0" w:color="auto"/>
              <w:bottom w:val="single" w:sz="4" w:space="0" w:color="auto"/>
              <w:right w:val="single" w:sz="4" w:space="0" w:color="auto"/>
            </w:tcBorders>
          </w:tcPr>
          <w:p w14:paraId="5DFE601E" w14:textId="77777777" w:rsidR="00D24943" w:rsidRPr="000B638D" w:rsidRDefault="00D24943" w:rsidP="005D1006">
            <w:pPr>
              <w:pStyle w:val="TAL"/>
              <w:rPr>
                <w:rFonts w:cs="Arial"/>
                <w:b/>
                <w:bCs/>
                <w:lang w:val="en-US" w:eastAsia="zh-CN"/>
              </w:rPr>
            </w:pPr>
            <w:r w:rsidRPr="000B638D">
              <w:rPr>
                <w:rFonts w:cs="Arial"/>
                <w:lang w:val="en-US" w:eastAsia="zh-CN"/>
              </w:rPr>
              <w:t xml:space="preserve">Indicates the </w:t>
            </w:r>
            <w:r>
              <w:rPr>
                <w:rFonts w:cs="Arial"/>
                <w:lang w:val="en-US" w:eastAsia="zh-CN"/>
              </w:rPr>
              <w:t xml:space="preserve">signalling-based </w:t>
            </w:r>
            <w:r w:rsidRPr="000B638D">
              <w:rPr>
                <w:rFonts w:cs="Arial"/>
                <w:lang w:val="en-US" w:eastAsia="zh-CN"/>
              </w:rPr>
              <w:t>MDT measurements with which alignment is required.</w:t>
            </w:r>
          </w:p>
        </w:tc>
        <w:tc>
          <w:tcPr>
            <w:tcW w:w="2977" w:type="dxa"/>
            <w:tcBorders>
              <w:top w:val="single" w:sz="4" w:space="0" w:color="auto"/>
              <w:left w:val="single" w:sz="4" w:space="0" w:color="auto"/>
              <w:bottom w:val="single" w:sz="4" w:space="0" w:color="auto"/>
              <w:right w:val="single" w:sz="4" w:space="0" w:color="auto"/>
            </w:tcBorders>
          </w:tcPr>
          <w:p w14:paraId="54A8835A" w14:textId="77777777" w:rsidR="00D24943" w:rsidRPr="000B638D" w:rsidRDefault="00D24943" w:rsidP="005D1006">
            <w:pPr>
              <w:pStyle w:val="TAL"/>
              <w:rPr>
                <w:rFonts w:cs="Arial"/>
                <w:lang w:val="en-US" w:eastAsia="zh-CN"/>
              </w:rPr>
            </w:pPr>
          </w:p>
        </w:tc>
      </w:tr>
      <w:tr w:rsidR="00D24943" w:rsidRPr="008711EA" w14:paraId="7C9E9E32" w14:textId="5FC3F015" w:rsidTr="00D24943">
        <w:trPr>
          <w:trHeight w:val="368"/>
          <w:jc w:val="center"/>
        </w:trPr>
        <w:tc>
          <w:tcPr>
            <w:tcW w:w="2405" w:type="dxa"/>
            <w:tcBorders>
              <w:top w:val="single" w:sz="4" w:space="0" w:color="auto"/>
              <w:left w:val="single" w:sz="4" w:space="0" w:color="auto"/>
              <w:bottom w:val="single" w:sz="4" w:space="0" w:color="auto"/>
              <w:right w:val="single" w:sz="4" w:space="0" w:color="auto"/>
            </w:tcBorders>
          </w:tcPr>
          <w:p w14:paraId="40559758" w14:textId="77777777" w:rsidR="00D24943" w:rsidRPr="00343EED" w:rsidRDefault="00D24943" w:rsidP="005D1006">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3402" w:type="dxa"/>
            <w:tcBorders>
              <w:top w:val="single" w:sz="4" w:space="0" w:color="auto"/>
              <w:left w:val="single" w:sz="4" w:space="0" w:color="auto"/>
              <w:bottom w:val="single" w:sz="4" w:space="0" w:color="auto"/>
              <w:right w:val="single" w:sz="4" w:space="0" w:color="auto"/>
            </w:tcBorders>
          </w:tcPr>
          <w:p w14:paraId="49FFFD20" w14:textId="77777777" w:rsidR="00D24943" w:rsidRDefault="00D24943" w:rsidP="005D1006">
            <w:pPr>
              <w:pStyle w:val="TAL"/>
              <w:rPr>
                <w:rFonts w:cs="Arial"/>
                <w:lang w:val="en-US" w:eastAsia="ja-JP"/>
              </w:rPr>
            </w:pPr>
            <w:r>
              <w:rPr>
                <w:rFonts w:cs="Arial"/>
                <w:lang w:eastAsia="zh-CN"/>
              </w:rPr>
              <w:t xml:space="preserve">The IP address of the entity receiving the QoE measurement report. </w:t>
            </w:r>
          </w:p>
        </w:tc>
        <w:tc>
          <w:tcPr>
            <w:tcW w:w="2977" w:type="dxa"/>
            <w:tcBorders>
              <w:top w:val="single" w:sz="4" w:space="0" w:color="auto"/>
              <w:left w:val="single" w:sz="4" w:space="0" w:color="auto"/>
              <w:bottom w:val="single" w:sz="4" w:space="0" w:color="auto"/>
              <w:right w:val="single" w:sz="4" w:space="0" w:color="auto"/>
            </w:tcBorders>
          </w:tcPr>
          <w:p w14:paraId="7ADE2E0B" w14:textId="3934313C" w:rsidR="00D24943" w:rsidRDefault="00FC2252" w:rsidP="005D1006">
            <w:pPr>
              <w:pStyle w:val="TAL"/>
              <w:rPr>
                <w:rFonts w:cs="Arial"/>
                <w:lang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 -- already agreed</w:t>
            </w:r>
          </w:p>
        </w:tc>
      </w:tr>
      <w:tr w:rsidR="00D24943" w:rsidRPr="008711EA" w14:paraId="7D349281" w14:textId="389942B9" w:rsidTr="00D24943">
        <w:trPr>
          <w:trHeight w:val="188"/>
          <w:jc w:val="center"/>
        </w:trPr>
        <w:tc>
          <w:tcPr>
            <w:tcW w:w="2405" w:type="dxa"/>
            <w:tcBorders>
              <w:top w:val="single" w:sz="4" w:space="0" w:color="auto"/>
              <w:left w:val="single" w:sz="4" w:space="0" w:color="auto"/>
              <w:bottom w:val="single" w:sz="4" w:space="0" w:color="auto"/>
              <w:right w:val="single" w:sz="4" w:space="0" w:color="auto"/>
            </w:tcBorders>
          </w:tcPr>
          <w:p w14:paraId="6C27E1BE" w14:textId="56600FE8" w:rsidR="00D24943" w:rsidRPr="00DE2684" w:rsidRDefault="00D24943" w:rsidP="005D1006">
            <w:pPr>
              <w:pStyle w:val="TAL"/>
              <w:rPr>
                <w:rFonts w:cs="Arial"/>
                <w:lang w:eastAsia="ja-JP"/>
              </w:rPr>
            </w:pPr>
            <w:r w:rsidRPr="00DE2684">
              <w:rPr>
                <w:rFonts w:cs="Arial"/>
                <w:lang w:eastAsia="zh-CN"/>
              </w:rPr>
              <w:t>Area Scope of QMC</w:t>
            </w:r>
          </w:p>
        </w:tc>
        <w:tc>
          <w:tcPr>
            <w:tcW w:w="3402" w:type="dxa"/>
            <w:tcBorders>
              <w:top w:val="single" w:sz="4" w:space="0" w:color="auto"/>
              <w:left w:val="single" w:sz="4" w:space="0" w:color="auto"/>
              <w:bottom w:val="single" w:sz="4" w:space="0" w:color="auto"/>
              <w:right w:val="single" w:sz="4" w:space="0" w:color="auto"/>
            </w:tcBorders>
          </w:tcPr>
          <w:p w14:paraId="0AD0896B" w14:textId="77777777" w:rsidR="00D24943" w:rsidRPr="008711EA" w:rsidRDefault="00D24943" w:rsidP="005D1006">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AA18E3E" w14:textId="4F602906" w:rsidR="00D24943" w:rsidRPr="008711EA" w:rsidRDefault="00FC2252" w:rsidP="005D1006">
            <w:pPr>
              <w:pStyle w:val="TAL"/>
              <w:rPr>
                <w:rFonts w:cs="Arial"/>
                <w:lang w:eastAsia="ja-JP"/>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r>
              <w:rPr>
                <w:rFonts w:eastAsiaTheme="minorEastAsia" w:cs="Arial"/>
                <w:i/>
                <w:iCs/>
                <w:color w:val="00B050"/>
                <w:szCs w:val="18"/>
                <w:lang w:eastAsia="zh-CN"/>
              </w:rPr>
              <w:t>, - it is necessary for release of the QoE measurement if it is out of area scope.</w:t>
            </w:r>
          </w:p>
        </w:tc>
      </w:tr>
    </w:tbl>
    <w:p w14:paraId="7095BC7B" w14:textId="60F4EA85" w:rsidR="00144506" w:rsidRDefault="00144506" w:rsidP="00DE2684">
      <w:pPr>
        <w:pStyle w:val="B1"/>
        <w:rPr>
          <w:rFonts w:asciiTheme="majorHAnsi" w:eastAsiaTheme="minorEastAsia" w:hAnsiTheme="majorHAnsi"/>
          <w:lang w:eastAsia="zh-CN"/>
        </w:rPr>
      </w:pPr>
    </w:p>
    <w:p w14:paraId="266E5B64" w14:textId="7437C526" w:rsidR="00DE2684" w:rsidRDefault="00DE2684" w:rsidP="00DE2684">
      <w:pPr>
        <w:pStyle w:val="B1"/>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RRC QoE Configuration Information </w:t>
      </w:r>
      <w:r w:rsidR="00142C83">
        <w:rPr>
          <w:rFonts w:asciiTheme="majorHAnsi" w:eastAsiaTheme="minorEastAsia" w:hAnsiTheme="majorHAnsi"/>
          <w:lang w:eastAsia="zh-CN"/>
        </w:rPr>
        <w:t xml:space="preserve">configured to the UE. The RRC QoE Configuration Information includes </w:t>
      </w:r>
      <w:r w:rsidR="00952A01">
        <w:rPr>
          <w:rFonts w:asciiTheme="majorHAnsi" w:eastAsiaTheme="minorEastAsia" w:hAnsiTheme="majorHAnsi"/>
          <w:lang w:eastAsia="zh-CN"/>
        </w:rPr>
        <w:t xml:space="preserve">the </w:t>
      </w:r>
      <w:r w:rsidR="00952A01" w:rsidRPr="00952A01">
        <w:rPr>
          <w:rFonts w:asciiTheme="majorHAnsi" w:eastAsiaTheme="minorEastAsia" w:hAnsiTheme="majorHAnsi"/>
          <w:i/>
          <w:iCs/>
          <w:lang w:eastAsia="zh-CN"/>
        </w:rPr>
        <w:t>appLayerMeasConfig</w:t>
      </w:r>
      <w:r w:rsidR="00952A01" w:rsidRPr="00952A01">
        <w:rPr>
          <w:rFonts w:asciiTheme="majorHAnsi" w:eastAsiaTheme="minorEastAsia" w:hAnsiTheme="majorHAnsi"/>
          <w:lang w:eastAsia="zh-CN"/>
        </w:rPr>
        <w:t xml:space="preserve"> IE </w:t>
      </w:r>
      <w:r w:rsidR="00952A01">
        <w:rPr>
          <w:rFonts w:asciiTheme="majorHAnsi" w:eastAsiaTheme="minorEastAsia" w:hAnsiTheme="majorHAnsi"/>
          <w:lang w:eastAsia="zh-CN"/>
        </w:rPr>
        <w:t>defined in TS 38.331.</w:t>
      </w:r>
      <w:r w:rsidR="009D25EA">
        <w:rPr>
          <w:rFonts w:asciiTheme="majorHAnsi" w:eastAsiaTheme="minorEastAsia" w:hAnsiTheme="majorHAnsi"/>
          <w:lang w:eastAsia="zh-CN"/>
        </w:rPr>
        <w:t xml:space="preserve"> The RRC QoE Configuration Information is necessary for NW reconfiguring the QoE measurement to UE. </w:t>
      </w:r>
      <w:r w:rsidR="005428F8">
        <w:rPr>
          <w:rFonts w:asciiTheme="majorHAnsi" w:eastAsiaTheme="minorEastAsia" w:hAnsiTheme="majorHAnsi"/>
          <w:lang w:eastAsia="zh-CN"/>
        </w:rPr>
        <w:t xml:space="preserve"> </w:t>
      </w:r>
      <w:proofErr w:type="gramStart"/>
      <w:r w:rsidR="005428F8">
        <w:rPr>
          <w:rFonts w:asciiTheme="majorHAnsi" w:eastAsiaTheme="minorEastAsia" w:hAnsiTheme="majorHAnsi"/>
          <w:lang w:eastAsia="zh-CN"/>
        </w:rPr>
        <w:t>In order to</w:t>
      </w:r>
      <w:proofErr w:type="gramEnd"/>
      <w:r w:rsidR="005428F8">
        <w:rPr>
          <w:rFonts w:asciiTheme="majorHAnsi" w:eastAsiaTheme="minorEastAsia" w:hAnsiTheme="majorHAnsi"/>
          <w:lang w:eastAsia="zh-CN"/>
        </w:rPr>
        <w:t xml:space="preserve"> support delta configuration of the QoE measurement in the reconnecting gNB or new gNB, the RRC QoE Configuration Information configured to the UE is also needed in the reconnecting gNB or new gNB.</w:t>
      </w:r>
    </w:p>
    <w:p w14:paraId="5229F2EF"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 xml:space="preserve">MeasConfigAppLayer-r17 ::=           </w:t>
      </w:r>
      <w:r w:rsidRPr="005428F8">
        <w:rPr>
          <w:rFonts w:ascii="Courier New" w:hAnsi="Courier New"/>
          <w:noProof/>
          <w:color w:val="993366"/>
          <w:sz w:val="16"/>
        </w:rPr>
        <w:t>SEQUENCE</w:t>
      </w:r>
      <w:r w:rsidRPr="005428F8">
        <w:rPr>
          <w:rFonts w:ascii="Courier New" w:hAnsi="Courier New"/>
          <w:noProof/>
          <w:sz w:val="16"/>
        </w:rPr>
        <w:t xml:space="preserve"> {</w:t>
      </w:r>
    </w:p>
    <w:p w14:paraId="2E59ACA4"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 xml:space="preserve">    measConfigAppLayerId-r17             MeasConfigAppLayerId-r17,</w:t>
      </w:r>
    </w:p>
    <w:p w14:paraId="4140E60C"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measConfigAppLayerContainer-r17      </w:t>
      </w:r>
      <w:r w:rsidRPr="005428F8">
        <w:rPr>
          <w:rFonts w:ascii="Courier New" w:hAnsi="Courier New"/>
          <w:noProof/>
          <w:color w:val="993366"/>
          <w:sz w:val="16"/>
        </w:rPr>
        <w:t>OCTET</w:t>
      </w:r>
      <w:r w:rsidRPr="005428F8">
        <w:rPr>
          <w:rFonts w:ascii="Courier New" w:hAnsi="Courier New"/>
          <w:noProof/>
          <w:sz w:val="16"/>
        </w:rPr>
        <w:t xml:space="preserve"> </w:t>
      </w:r>
      <w:r w:rsidRPr="005428F8">
        <w:rPr>
          <w:rFonts w:ascii="Courier New" w:hAnsi="Courier New"/>
          <w:noProof/>
          <w:color w:val="993366"/>
          <w:sz w:val="16"/>
        </w:rPr>
        <w:t>STRING</w:t>
      </w:r>
      <w:r w:rsidRPr="005428F8">
        <w:rPr>
          <w:rFonts w:ascii="Courier New" w:hAnsi="Courier New"/>
          <w:noProof/>
          <w:sz w:val="16"/>
        </w:rPr>
        <w:t xml:space="preserve"> (</w:t>
      </w:r>
      <w:r w:rsidRPr="005428F8">
        <w:rPr>
          <w:rFonts w:ascii="Courier New" w:hAnsi="Courier New"/>
          <w:noProof/>
          <w:color w:val="993366"/>
          <w:sz w:val="16"/>
        </w:rPr>
        <w:t>SIZE</w:t>
      </w:r>
      <w:r w:rsidRPr="005428F8">
        <w:rPr>
          <w:rFonts w:ascii="Courier New" w:hAnsi="Courier New"/>
          <w:noProof/>
          <w:sz w:val="16"/>
        </w:rPr>
        <w:t xml:space="preserve"> (1..8000))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N</w:t>
      </w:r>
    </w:p>
    <w:p w14:paraId="71C6255C"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serviceType-r17                      </w:t>
      </w:r>
      <w:r w:rsidRPr="005428F8">
        <w:rPr>
          <w:rFonts w:ascii="Courier New" w:hAnsi="Courier New"/>
          <w:noProof/>
          <w:color w:val="993366"/>
          <w:sz w:val="16"/>
        </w:rPr>
        <w:t>ENUMERATED</w:t>
      </w:r>
      <w:r w:rsidRPr="005428F8">
        <w:rPr>
          <w:rFonts w:ascii="Courier New" w:hAnsi="Courier New"/>
          <w:noProof/>
          <w:sz w:val="16"/>
        </w:rPr>
        <w:t xml:space="preserve"> {streaming, mtsi, vr, spare5, spare4, spare3, spare2, spare1}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M</w:t>
      </w:r>
    </w:p>
    <w:p w14:paraId="599433CE"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lastRenderedPageBreak/>
        <w:t xml:space="preserve">    pauseReporting-r17                   </w:t>
      </w:r>
      <w:r w:rsidRPr="005428F8">
        <w:rPr>
          <w:rFonts w:ascii="Courier New" w:hAnsi="Courier New"/>
          <w:noProof/>
          <w:color w:val="993366"/>
          <w:sz w:val="16"/>
        </w:rPr>
        <w:t>BOOLEAN</w:t>
      </w:r>
      <w:r w:rsidRPr="005428F8">
        <w:rPr>
          <w:rFonts w:ascii="Courier New" w:hAnsi="Courier New"/>
          <w:noProof/>
          <w:sz w:val="16"/>
        </w:rPr>
        <w:t xml:space="preserve">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M</w:t>
      </w:r>
    </w:p>
    <w:p w14:paraId="25944991"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transmissionOfSessionStartStop-r17   </w:t>
      </w:r>
      <w:r w:rsidRPr="005428F8">
        <w:rPr>
          <w:rFonts w:ascii="Courier New" w:hAnsi="Courier New"/>
          <w:noProof/>
          <w:color w:val="993366"/>
          <w:sz w:val="16"/>
        </w:rPr>
        <w:t>BOOLEAN</w:t>
      </w:r>
      <w:r w:rsidRPr="005428F8">
        <w:rPr>
          <w:rFonts w:ascii="Courier New" w:hAnsi="Courier New"/>
          <w:noProof/>
          <w:sz w:val="16"/>
        </w:rPr>
        <w:t xml:space="preserve">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M</w:t>
      </w:r>
    </w:p>
    <w:p w14:paraId="44D71073"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ran-VisibleParameters-r17            SetupRelease {RAN-VisibleParameters-r17}                                   </w:t>
      </w:r>
      <w:r w:rsidRPr="005428F8">
        <w:rPr>
          <w:rFonts w:ascii="Courier New" w:hAnsi="Courier New"/>
          <w:noProof/>
          <w:color w:val="993366"/>
          <w:sz w:val="16"/>
        </w:rPr>
        <w:t>OPTIONAL</w:t>
      </w:r>
      <w:r w:rsidRPr="005428F8">
        <w:rPr>
          <w:rFonts w:ascii="Courier New" w:hAnsi="Courier New"/>
          <w:noProof/>
          <w:sz w:val="16"/>
        </w:rPr>
        <w:t xml:space="preserve">, </w:t>
      </w:r>
      <w:r w:rsidRPr="005428F8">
        <w:rPr>
          <w:rFonts w:ascii="Courier New" w:hAnsi="Courier New"/>
          <w:noProof/>
          <w:color w:val="808080"/>
          <w:sz w:val="16"/>
        </w:rPr>
        <w:t>-- Cond ServiceType</w:t>
      </w:r>
    </w:p>
    <w:p w14:paraId="099EDE47"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 xml:space="preserve">    ...</w:t>
      </w:r>
    </w:p>
    <w:p w14:paraId="2EC1FCBF"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w:t>
      </w:r>
    </w:p>
    <w:p w14:paraId="1CEB61A7" w14:textId="77777777" w:rsidR="00FC2252" w:rsidRDefault="00FC2252" w:rsidP="00DE2684">
      <w:pPr>
        <w:pStyle w:val="B1"/>
        <w:rPr>
          <w:rFonts w:asciiTheme="majorHAnsi" w:eastAsiaTheme="minorEastAsia" w:hAnsiTheme="majorHAnsi"/>
          <w:lang w:eastAsia="zh-CN"/>
        </w:rPr>
      </w:pPr>
    </w:p>
    <w:p w14:paraId="7F728A1E" w14:textId="00193104" w:rsidR="00952A01" w:rsidRDefault="009B3959" w:rsidP="009B3959">
      <w:pPr>
        <w:pStyle w:val="B1"/>
        <w:ind w:left="0" w:firstLine="0"/>
        <w:rPr>
          <w:rFonts w:asciiTheme="majorHAnsi" w:eastAsiaTheme="minorEastAsia" w:hAnsiTheme="majorHAnsi"/>
          <w:lang w:eastAsia="zh-CN"/>
        </w:rPr>
      </w:pPr>
      <w:proofErr w:type="gramStart"/>
      <w:r>
        <w:rPr>
          <w:rFonts w:asciiTheme="majorHAnsi" w:eastAsiaTheme="minorEastAsia" w:hAnsiTheme="majorHAnsi"/>
          <w:lang w:eastAsia="zh-CN"/>
        </w:rPr>
        <w:t>In order to</w:t>
      </w:r>
      <w:proofErr w:type="gramEnd"/>
      <w:r>
        <w:rPr>
          <w:rFonts w:asciiTheme="majorHAnsi" w:eastAsiaTheme="minorEastAsia" w:hAnsiTheme="majorHAnsi"/>
          <w:lang w:eastAsia="zh-CN"/>
        </w:rPr>
        <w:t xml:space="preserve"> allow the reconnecting gNB or new gNB </w:t>
      </w:r>
      <w:r w:rsidR="0076135B">
        <w:rPr>
          <w:rFonts w:asciiTheme="majorHAnsi" w:eastAsiaTheme="minorEastAsia" w:hAnsiTheme="majorHAnsi"/>
          <w:lang w:eastAsia="zh-CN"/>
        </w:rPr>
        <w:t xml:space="preserve">to reconfigure the QoE measurement, both </w:t>
      </w:r>
      <w:r w:rsidR="0076135B" w:rsidRPr="003B57FC">
        <w:rPr>
          <w:rFonts w:eastAsia="Batang"/>
        </w:rPr>
        <w:t>QMC</w:t>
      </w:r>
      <w:r w:rsidR="0076135B">
        <w:rPr>
          <w:rFonts w:eastAsia="Batang"/>
        </w:rPr>
        <w:t xml:space="preserve"> </w:t>
      </w:r>
      <w:r w:rsidR="0076135B" w:rsidRPr="003B57FC">
        <w:rPr>
          <w:rFonts w:eastAsia="Batang"/>
        </w:rPr>
        <w:t xml:space="preserve">Configuration </w:t>
      </w:r>
      <w:r w:rsidR="0076135B" w:rsidRPr="00555085">
        <w:rPr>
          <w:rFonts w:asciiTheme="majorHAnsi" w:eastAsiaTheme="minorEastAsia" w:hAnsiTheme="majorHAnsi"/>
        </w:rPr>
        <w:t>Information</w:t>
      </w:r>
      <w:r w:rsidR="00C33F68">
        <w:rPr>
          <w:rFonts w:asciiTheme="majorHAnsi" w:eastAsiaTheme="minorEastAsia" w:hAnsiTheme="majorHAnsi"/>
        </w:rPr>
        <w:t xml:space="preserve"> received from OAM/CN</w:t>
      </w:r>
      <w:r w:rsidR="0076135B">
        <w:rPr>
          <w:rFonts w:asciiTheme="majorHAnsi" w:eastAsiaTheme="minorEastAsia" w:hAnsiTheme="majorHAnsi"/>
        </w:rPr>
        <w:t xml:space="preserve"> and </w:t>
      </w:r>
      <w:r w:rsidR="0076135B">
        <w:rPr>
          <w:rFonts w:asciiTheme="majorHAnsi" w:eastAsiaTheme="minorEastAsia" w:hAnsiTheme="majorHAnsi"/>
          <w:lang w:eastAsia="zh-CN"/>
        </w:rPr>
        <w:t xml:space="preserve">RRC QoE Configuration Information </w:t>
      </w:r>
      <w:r w:rsidR="00C33F68">
        <w:rPr>
          <w:rFonts w:asciiTheme="majorHAnsi" w:eastAsiaTheme="minorEastAsia" w:hAnsiTheme="majorHAnsi"/>
          <w:lang w:eastAsia="zh-CN"/>
        </w:rPr>
        <w:t xml:space="preserve">configured to UE </w:t>
      </w:r>
      <w:r w:rsidR="0076135B">
        <w:rPr>
          <w:rFonts w:asciiTheme="majorHAnsi" w:eastAsiaTheme="minorEastAsia" w:hAnsiTheme="majorHAnsi"/>
          <w:lang w:eastAsia="zh-CN"/>
        </w:rPr>
        <w:t xml:space="preserve">are needed. </w:t>
      </w:r>
    </w:p>
    <w:p w14:paraId="38D68BCF" w14:textId="76D1574B" w:rsidR="00DC4A82" w:rsidRDefault="00DC4A82" w:rsidP="00DC4A82">
      <w:pPr>
        <w:pStyle w:val="Proposal"/>
        <w:spacing w:before="60" w:after="60"/>
        <w:jc w:val="left"/>
        <w:rPr>
          <w:rFonts w:asciiTheme="majorHAnsi" w:hAnsiTheme="majorHAnsi"/>
        </w:rPr>
      </w:pPr>
      <w:proofErr w:type="gramStart"/>
      <w:r w:rsidRPr="00DC4A82">
        <w:rPr>
          <w:rFonts w:asciiTheme="majorHAnsi" w:hAnsiTheme="majorHAnsi"/>
        </w:rPr>
        <w:t>In order to</w:t>
      </w:r>
      <w:proofErr w:type="gramEnd"/>
      <w:r w:rsidRPr="00DC4A82">
        <w:rPr>
          <w:rFonts w:asciiTheme="majorHAnsi" w:hAnsiTheme="majorHAnsi"/>
        </w:rPr>
        <w:t xml:space="preserve"> allow the reconnecting gNB or new gNB to reconfigure the QoE measurement</w:t>
      </w:r>
      <w:r w:rsidR="006951BB">
        <w:rPr>
          <w:rFonts w:asciiTheme="majorHAnsi" w:hAnsiTheme="majorHAnsi"/>
        </w:rPr>
        <w:t xml:space="preserve"> and avoid duplicated QoE configuration</w:t>
      </w:r>
      <w:r w:rsidRPr="00DC4A82">
        <w:rPr>
          <w:rFonts w:asciiTheme="majorHAnsi" w:hAnsiTheme="majorHAnsi"/>
        </w:rPr>
        <w:t xml:space="preserve">, both QMC Configuration Information received from OAM/CN and RRC QoE Configuration Information configured to UE are needed. </w:t>
      </w:r>
    </w:p>
    <w:p w14:paraId="200F6835" w14:textId="77777777" w:rsidR="006951BB" w:rsidRDefault="006951BB" w:rsidP="006951BB">
      <w:pPr>
        <w:pStyle w:val="Proposal"/>
        <w:numPr>
          <w:ilvl w:val="0"/>
          <w:numId w:val="0"/>
        </w:numPr>
        <w:spacing w:before="60" w:after="60"/>
        <w:jc w:val="left"/>
        <w:rPr>
          <w:rFonts w:asciiTheme="majorHAnsi" w:hAnsiTheme="majorHAnsi"/>
        </w:rPr>
      </w:pPr>
    </w:p>
    <w:p w14:paraId="6786FC92" w14:textId="6E4AD00A" w:rsidR="00F20E06" w:rsidRPr="00F20E06" w:rsidRDefault="00A835CD" w:rsidP="00F20E06">
      <w:pPr>
        <w:pStyle w:val="B1"/>
        <w:ind w:left="0" w:firstLine="0"/>
        <w:rPr>
          <w:rFonts w:asciiTheme="majorHAnsi" w:eastAsiaTheme="minorEastAsia" w:hAnsiTheme="majorHAnsi"/>
          <w:lang w:eastAsia="zh-CN"/>
        </w:rPr>
      </w:pPr>
      <w:r>
        <w:rPr>
          <w:rFonts w:asciiTheme="majorHAnsi" w:eastAsiaTheme="minorEastAsia" w:hAnsiTheme="majorHAnsi"/>
          <w:lang w:eastAsia="zh-CN"/>
        </w:rPr>
        <w:t xml:space="preserve">Then the detailed of two </w:t>
      </w:r>
      <w:r w:rsidR="00F20E06" w:rsidRPr="00F20E06">
        <w:rPr>
          <w:rFonts w:asciiTheme="majorHAnsi" w:eastAsiaTheme="minorEastAsia" w:hAnsiTheme="majorHAnsi"/>
          <w:lang w:eastAsia="zh-CN"/>
        </w:rPr>
        <w:t>solutions for reporting of QoE measurements which were collected and stored in RRC_IDLE</w:t>
      </w:r>
      <w:r>
        <w:rPr>
          <w:rFonts w:asciiTheme="majorHAnsi" w:eastAsiaTheme="minorEastAsia" w:hAnsiTheme="majorHAnsi"/>
          <w:lang w:eastAsia="zh-CN"/>
        </w:rPr>
        <w:t xml:space="preserve"> are</w:t>
      </w:r>
      <w:r w:rsidR="00F20E06" w:rsidRPr="00F20E06">
        <w:rPr>
          <w:rFonts w:asciiTheme="majorHAnsi" w:eastAsiaTheme="minorEastAsia" w:hAnsiTheme="majorHAnsi"/>
          <w:lang w:eastAsia="zh-CN"/>
        </w:rPr>
        <w:t>:</w:t>
      </w:r>
    </w:p>
    <w:p w14:paraId="409466F3" w14:textId="152EFCE5" w:rsidR="00F20E06" w:rsidRPr="00F20E06" w:rsidRDefault="00F20E06" w:rsidP="00F20E06">
      <w:pPr>
        <w:pStyle w:val="B1"/>
        <w:rPr>
          <w:rFonts w:asciiTheme="majorHAnsi" w:eastAsiaTheme="minorEastAsia" w:hAnsiTheme="majorHAnsi"/>
          <w:lang w:eastAsia="zh-CN"/>
        </w:rPr>
      </w:pPr>
      <w:r w:rsidRPr="00F20E06">
        <w:rPr>
          <w:rFonts w:asciiTheme="majorHAnsi" w:eastAsiaTheme="minorEastAsia" w:hAnsiTheme="majorHAnsi"/>
          <w:lang w:eastAsia="zh-CN"/>
        </w:rPr>
        <w:t>-</w:t>
      </w:r>
      <w:r w:rsidRPr="00F20E06">
        <w:rPr>
          <w:rFonts w:asciiTheme="majorHAnsi" w:eastAsiaTheme="minorEastAsia" w:hAnsiTheme="majorHAnsi"/>
          <w:lang w:eastAsia="zh-CN"/>
        </w:rPr>
        <w:tab/>
        <w:t xml:space="preserve">Alt.1: UE based solution. The gNB sends </w:t>
      </w:r>
      <w:r>
        <w:rPr>
          <w:rFonts w:asciiTheme="majorHAnsi" w:eastAsiaTheme="minorEastAsia" w:hAnsiTheme="majorHAnsi"/>
          <w:lang w:eastAsia="zh-CN"/>
        </w:rPr>
        <w:t xml:space="preserve">the QMC Configuration Information </w:t>
      </w:r>
      <w:r w:rsidR="00876536">
        <w:rPr>
          <w:rFonts w:asciiTheme="majorHAnsi" w:eastAsiaTheme="minorEastAsia" w:hAnsiTheme="majorHAnsi"/>
          <w:lang w:eastAsia="zh-CN"/>
        </w:rPr>
        <w:t>(received from OAM/CN)</w:t>
      </w:r>
      <w:r w:rsidRPr="00F20E06">
        <w:rPr>
          <w:rFonts w:asciiTheme="majorHAnsi" w:eastAsiaTheme="minorEastAsia" w:hAnsiTheme="majorHAnsi"/>
          <w:lang w:eastAsia="zh-CN"/>
        </w:rPr>
        <w:t xml:space="preserve"> to the UE. When the UE returns to RRC_CONNECTED, the UE includes the </w:t>
      </w:r>
      <w:r w:rsidR="00876536">
        <w:rPr>
          <w:rFonts w:asciiTheme="majorHAnsi" w:eastAsiaTheme="minorEastAsia" w:hAnsiTheme="majorHAnsi"/>
          <w:lang w:eastAsia="zh-CN"/>
        </w:rPr>
        <w:t xml:space="preserve">QMC Configuration Information and </w:t>
      </w:r>
      <w:r w:rsidR="00496071">
        <w:rPr>
          <w:rFonts w:asciiTheme="majorHAnsi" w:eastAsiaTheme="minorEastAsia" w:hAnsiTheme="majorHAnsi"/>
          <w:lang w:eastAsia="zh-CN"/>
        </w:rPr>
        <w:t xml:space="preserve">RRC QoE Configuration Information </w:t>
      </w:r>
      <w:r w:rsidR="00BC482E">
        <w:rPr>
          <w:rFonts w:asciiTheme="majorHAnsi" w:eastAsiaTheme="minorEastAsia" w:hAnsiTheme="majorHAnsi"/>
          <w:lang w:eastAsia="zh-CN"/>
        </w:rPr>
        <w:t>to the re-connecting gNB for retrieval the QoE measurement context</w:t>
      </w:r>
      <w:r w:rsidRPr="00F20E06">
        <w:rPr>
          <w:rFonts w:asciiTheme="majorHAnsi" w:eastAsiaTheme="minorEastAsia" w:hAnsiTheme="majorHAnsi"/>
          <w:lang w:eastAsia="zh-CN"/>
        </w:rPr>
        <w:t xml:space="preserve">. </w:t>
      </w:r>
    </w:p>
    <w:p w14:paraId="183E4010" w14:textId="16F22099" w:rsidR="00F20E06" w:rsidRPr="00F20E06" w:rsidRDefault="00F20E06" w:rsidP="00F20E06">
      <w:pPr>
        <w:pStyle w:val="B1"/>
        <w:rPr>
          <w:rFonts w:asciiTheme="majorHAnsi" w:eastAsiaTheme="minorEastAsia" w:hAnsiTheme="majorHAnsi"/>
          <w:lang w:eastAsia="zh-CN"/>
        </w:rPr>
      </w:pPr>
      <w:r w:rsidRPr="00F20E06">
        <w:rPr>
          <w:rFonts w:asciiTheme="majorHAnsi" w:eastAsiaTheme="minorEastAsia" w:hAnsiTheme="majorHAnsi" w:hint="eastAsia"/>
          <w:lang w:eastAsia="zh-CN"/>
        </w:rPr>
        <w:t>-</w:t>
      </w:r>
      <w:r w:rsidRPr="00F20E06">
        <w:rPr>
          <w:rFonts w:asciiTheme="majorHAnsi" w:eastAsiaTheme="minorEastAsia" w:hAnsiTheme="majorHAnsi"/>
          <w:lang w:eastAsia="zh-CN"/>
        </w:rPr>
        <w:tab/>
        <w:t xml:space="preserve">Alt.2: CN based solution. When sending the UE into RRC_IDLE state, the gNB sends the </w:t>
      </w:r>
      <w:r w:rsidR="00E97DBA">
        <w:rPr>
          <w:rFonts w:asciiTheme="majorHAnsi" w:eastAsiaTheme="minorEastAsia" w:hAnsiTheme="majorHAnsi"/>
          <w:lang w:eastAsia="zh-CN"/>
        </w:rPr>
        <w:t xml:space="preserve">QMC Configuration Information (at least for </w:t>
      </w:r>
      <w:r w:rsidR="00E97DBA">
        <w:rPr>
          <w:rFonts w:asciiTheme="majorHAnsi" w:eastAsiaTheme="minorEastAsia" w:hAnsiTheme="majorHAnsi" w:hint="eastAsia"/>
          <w:lang w:eastAsia="zh-CN"/>
        </w:rPr>
        <w:t>M</w:t>
      </w:r>
      <w:r w:rsidR="00E97DBA">
        <w:rPr>
          <w:rFonts w:asciiTheme="majorHAnsi" w:eastAsiaTheme="minorEastAsia" w:hAnsiTheme="majorHAnsi"/>
          <w:lang w:eastAsia="zh-CN"/>
        </w:rPr>
        <w:t xml:space="preserve">-based QoE </w:t>
      </w:r>
      <w:r w:rsidR="00A835CD">
        <w:rPr>
          <w:rFonts w:asciiTheme="majorHAnsi" w:eastAsiaTheme="minorEastAsia" w:hAnsiTheme="majorHAnsi"/>
          <w:lang w:eastAsia="zh-CN"/>
        </w:rPr>
        <w:t>measurement</w:t>
      </w:r>
      <w:r w:rsidR="00E97DBA">
        <w:rPr>
          <w:rFonts w:asciiTheme="majorHAnsi" w:eastAsiaTheme="minorEastAsia" w:hAnsiTheme="majorHAnsi"/>
          <w:lang w:eastAsia="zh-CN"/>
        </w:rPr>
        <w:t>) and RRC QoE Configuration Information</w:t>
      </w:r>
      <w:r w:rsidRPr="00F20E06">
        <w:rPr>
          <w:rFonts w:asciiTheme="majorHAnsi" w:eastAsiaTheme="minorEastAsia" w:hAnsiTheme="majorHAnsi"/>
          <w:lang w:eastAsia="zh-CN"/>
        </w:rPr>
        <w:t xml:space="preserve"> to the CN node (</w:t>
      </w:r>
      <w:proofErr w:type="gramStart"/>
      <w:r w:rsidRPr="00F20E06">
        <w:rPr>
          <w:rFonts w:asciiTheme="majorHAnsi" w:eastAsiaTheme="minorEastAsia" w:hAnsiTheme="majorHAnsi"/>
          <w:lang w:eastAsia="zh-CN"/>
        </w:rPr>
        <w:t>i.e.</w:t>
      </w:r>
      <w:proofErr w:type="gramEnd"/>
      <w:r w:rsidRPr="00F20E06">
        <w:rPr>
          <w:rFonts w:asciiTheme="majorHAnsi" w:eastAsiaTheme="minorEastAsia" w:hAnsiTheme="majorHAnsi"/>
          <w:lang w:eastAsia="zh-CN"/>
        </w:rPr>
        <w:t xml:space="preserve"> AMF). The CN node stores the QoE </w:t>
      </w:r>
      <w:r w:rsidR="00E97DBA">
        <w:rPr>
          <w:rFonts w:asciiTheme="majorHAnsi" w:eastAsiaTheme="minorEastAsia" w:hAnsiTheme="majorHAnsi"/>
          <w:lang w:eastAsia="zh-CN"/>
        </w:rPr>
        <w:t xml:space="preserve">configuration related information </w:t>
      </w:r>
      <w:r w:rsidRPr="00F20E06">
        <w:rPr>
          <w:rFonts w:asciiTheme="majorHAnsi" w:eastAsiaTheme="minorEastAsia" w:hAnsiTheme="majorHAnsi"/>
          <w:lang w:eastAsia="zh-CN"/>
        </w:rPr>
        <w:t xml:space="preserve">for a UE in RRC_IDLE state. When the UE returns to RRC_CONNECTED state, the CN node sends the stored QoE </w:t>
      </w:r>
      <w:r w:rsidR="00E97DBA">
        <w:rPr>
          <w:rFonts w:asciiTheme="majorHAnsi" w:eastAsiaTheme="minorEastAsia" w:hAnsiTheme="majorHAnsi"/>
          <w:lang w:eastAsia="zh-CN"/>
        </w:rPr>
        <w:t xml:space="preserve">configuration related </w:t>
      </w:r>
      <w:r w:rsidRPr="00F20E06">
        <w:rPr>
          <w:rFonts w:asciiTheme="majorHAnsi" w:eastAsiaTheme="minorEastAsia" w:hAnsiTheme="majorHAnsi"/>
          <w:lang w:eastAsia="zh-CN"/>
        </w:rPr>
        <w:t xml:space="preserve">information to the </w:t>
      </w:r>
      <w:r w:rsidR="00E97DBA">
        <w:rPr>
          <w:rFonts w:asciiTheme="majorHAnsi" w:eastAsiaTheme="minorEastAsia" w:hAnsiTheme="majorHAnsi"/>
          <w:lang w:eastAsia="zh-CN"/>
        </w:rPr>
        <w:t xml:space="preserve">re-connecting </w:t>
      </w:r>
      <w:r w:rsidRPr="00F20E06">
        <w:rPr>
          <w:rFonts w:asciiTheme="majorHAnsi" w:eastAsiaTheme="minorEastAsia" w:hAnsiTheme="majorHAnsi"/>
          <w:lang w:eastAsia="zh-CN"/>
        </w:rPr>
        <w:t>gNB</w:t>
      </w:r>
      <w:r w:rsidR="00E97DBA">
        <w:rPr>
          <w:rFonts w:asciiTheme="majorHAnsi" w:eastAsiaTheme="minorEastAsia" w:hAnsiTheme="majorHAnsi"/>
          <w:lang w:eastAsia="zh-CN"/>
        </w:rPr>
        <w:t xml:space="preserve"> for retrieval the QoE measurement context</w:t>
      </w:r>
      <w:r w:rsidRPr="00F20E06">
        <w:rPr>
          <w:rFonts w:asciiTheme="majorHAnsi" w:eastAsiaTheme="minorEastAsia" w:hAnsiTheme="majorHAnsi"/>
          <w:lang w:eastAsia="zh-CN"/>
        </w:rPr>
        <w:t xml:space="preserve">. </w:t>
      </w:r>
    </w:p>
    <w:p w14:paraId="4ACB4DF6" w14:textId="73B6F473" w:rsidR="005C1772" w:rsidRDefault="00F20E06" w:rsidP="005C1772">
      <w:pPr>
        <w:pStyle w:val="B1"/>
        <w:ind w:left="0" w:firstLine="0"/>
        <w:rPr>
          <w:rFonts w:asciiTheme="majorHAnsi" w:eastAsiaTheme="minorEastAsia" w:hAnsiTheme="majorHAnsi"/>
          <w:lang w:eastAsia="zh-CN"/>
        </w:rPr>
      </w:pPr>
      <w:r w:rsidRPr="005C1772">
        <w:rPr>
          <w:rFonts w:asciiTheme="majorHAnsi" w:eastAsiaTheme="minorEastAsia" w:hAnsiTheme="majorHAnsi"/>
        </w:rPr>
        <w:t xml:space="preserve">The main issue of alt.1 is </w:t>
      </w:r>
      <w:r w:rsidR="005C1772">
        <w:rPr>
          <w:rFonts w:asciiTheme="majorHAnsi" w:eastAsiaTheme="minorEastAsia" w:hAnsiTheme="majorHAnsi"/>
        </w:rPr>
        <w:t xml:space="preserve">the signalling overhead exchanged in air interface since </w:t>
      </w:r>
      <w:r w:rsidR="00325205">
        <w:rPr>
          <w:rFonts w:asciiTheme="majorHAnsi" w:eastAsiaTheme="minorEastAsia" w:hAnsiTheme="majorHAnsi" w:hint="eastAsia"/>
          <w:lang w:eastAsia="zh-CN"/>
        </w:rPr>
        <w:t>bot</w:t>
      </w:r>
      <w:r w:rsidR="00325205">
        <w:rPr>
          <w:rFonts w:asciiTheme="majorHAnsi" w:eastAsiaTheme="minorEastAsia" w:hAnsiTheme="majorHAnsi"/>
        </w:rPr>
        <w:t xml:space="preserve">h QMC Configuration Information </w:t>
      </w:r>
      <w:r w:rsidR="003546A2">
        <w:rPr>
          <w:rFonts w:asciiTheme="majorHAnsi" w:eastAsiaTheme="minorEastAsia" w:hAnsiTheme="majorHAnsi"/>
        </w:rPr>
        <w:t xml:space="preserve">(received from OAM/CN) and </w:t>
      </w:r>
      <w:r w:rsidR="003546A2">
        <w:rPr>
          <w:rFonts w:asciiTheme="majorHAnsi" w:eastAsiaTheme="minorEastAsia" w:hAnsiTheme="majorHAnsi"/>
          <w:lang w:eastAsia="zh-CN"/>
        </w:rPr>
        <w:t>RRC QoE Configuration Information are needed to be exchanged between gNB and UE</w:t>
      </w:r>
      <w:r w:rsidR="00C30ADA">
        <w:rPr>
          <w:rFonts w:asciiTheme="majorHAnsi" w:eastAsiaTheme="minorEastAsia" w:hAnsiTheme="majorHAnsi"/>
          <w:lang w:eastAsia="zh-CN"/>
        </w:rPr>
        <w:t xml:space="preserve"> for</w:t>
      </w:r>
      <w:r w:rsidR="009D25EA">
        <w:rPr>
          <w:rFonts w:asciiTheme="majorHAnsi" w:eastAsiaTheme="minorEastAsia" w:hAnsiTheme="majorHAnsi"/>
          <w:lang w:eastAsia="zh-CN"/>
        </w:rPr>
        <w:t xml:space="preserve"> QoE measurement reconfiguration</w:t>
      </w:r>
      <w:r w:rsidR="003546A2">
        <w:rPr>
          <w:rFonts w:asciiTheme="majorHAnsi" w:eastAsiaTheme="minorEastAsia" w:hAnsiTheme="majorHAnsi"/>
          <w:lang w:eastAsia="zh-CN"/>
        </w:rPr>
        <w:t>.</w:t>
      </w:r>
    </w:p>
    <w:p w14:paraId="1FA83658" w14:textId="7BE26181" w:rsidR="003546A2" w:rsidRPr="00AE0089" w:rsidRDefault="004F5306" w:rsidP="004F5306">
      <w:pPr>
        <w:pStyle w:val="Proposal"/>
        <w:spacing w:before="60" w:after="60"/>
        <w:jc w:val="left"/>
        <w:rPr>
          <w:rFonts w:asciiTheme="majorHAnsi" w:eastAsiaTheme="minorEastAsia" w:hAnsiTheme="majorHAnsi"/>
        </w:rPr>
      </w:pPr>
      <w:proofErr w:type="gramStart"/>
      <w:r w:rsidRPr="00DC4A82">
        <w:rPr>
          <w:rFonts w:asciiTheme="majorHAnsi" w:hAnsiTheme="majorHAnsi"/>
        </w:rPr>
        <w:t>In order to</w:t>
      </w:r>
      <w:proofErr w:type="gramEnd"/>
      <w:r w:rsidRPr="00DC4A82">
        <w:rPr>
          <w:rFonts w:asciiTheme="majorHAnsi" w:hAnsiTheme="majorHAnsi"/>
        </w:rPr>
        <w:t xml:space="preserve"> allow the reconnecting gNB or new gNB to reconfigure the QoE measurement,</w:t>
      </w:r>
      <w:r>
        <w:rPr>
          <w:rFonts w:asciiTheme="majorHAnsi" w:hAnsiTheme="majorHAnsi"/>
        </w:rPr>
        <w:t xml:space="preserve"> CN-based solution should be adopted </w:t>
      </w:r>
      <w:r w:rsidR="007E752D">
        <w:rPr>
          <w:rFonts w:asciiTheme="majorHAnsi" w:hAnsiTheme="majorHAnsi"/>
        </w:rPr>
        <w:t xml:space="preserve">for sake of </w:t>
      </w:r>
      <w:r w:rsidR="00A835CD">
        <w:rPr>
          <w:rFonts w:asciiTheme="majorHAnsi" w:hAnsiTheme="majorHAnsi"/>
        </w:rPr>
        <w:t xml:space="preserve">saving </w:t>
      </w:r>
      <w:r w:rsidR="007E752D">
        <w:rPr>
          <w:rFonts w:asciiTheme="majorHAnsi" w:hAnsiTheme="majorHAnsi"/>
        </w:rPr>
        <w:t xml:space="preserve">signalling overhead in Uu interface. </w:t>
      </w:r>
    </w:p>
    <w:p w14:paraId="36C3973D" w14:textId="77777777" w:rsidR="00AE0089" w:rsidRPr="007E752D" w:rsidRDefault="00AE0089" w:rsidP="00AE0089">
      <w:pPr>
        <w:pStyle w:val="Proposal"/>
        <w:numPr>
          <w:ilvl w:val="0"/>
          <w:numId w:val="0"/>
        </w:numPr>
        <w:spacing w:before="60" w:after="60"/>
        <w:jc w:val="left"/>
        <w:rPr>
          <w:rFonts w:asciiTheme="majorHAnsi" w:eastAsiaTheme="minorEastAsia" w:hAnsiTheme="majorHAnsi"/>
        </w:rPr>
      </w:pPr>
    </w:p>
    <w:p w14:paraId="71BCD20C" w14:textId="6CBDBADF" w:rsidR="00085DF9" w:rsidRPr="00085DF9" w:rsidRDefault="00085DF9" w:rsidP="00085DF9">
      <w:pPr>
        <w:pStyle w:val="B1"/>
        <w:ind w:left="0" w:firstLine="0"/>
        <w:rPr>
          <w:rFonts w:asciiTheme="majorHAnsi" w:eastAsiaTheme="minorEastAsia" w:hAnsiTheme="majorHAnsi"/>
          <w:b/>
          <w:bCs/>
          <w:u w:val="single"/>
        </w:rPr>
      </w:pPr>
      <w:r w:rsidRPr="00085DF9">
        <w:rPr>
          <w:rFonts w:asciiTheme="majorHAnsi" w:eastAsiaTheme="minorEastAsia" w:hAnsiTheme="majorHAnsi"/>
          <w:b/>
          <w:bCs/>
          <w:u w:val="single"/>
        </w:rPr>
        <w:t>Mobility</w:t>
      </w:r>
    </w:p>
    <w:p w14:paraId="06DAFAF9" w14:textId="7C1FEE16" w:rsidR="00085DF9" w:rsidRPr="00DD09E9" w:rsidRDefault="00085DF9" w:rsidP="00DD09E9">
      <w:pPr>
        <w:pStyle w:val="B1"/>
        <w:ind w:left="0" w:firstLine="0"/>
        <w:rPr>
          <w:rFonts w:asciiTheme="majorHAnsi" w:eastAsiaTheme="minorEastAsia" w:hAnsiTheme="majorHAnsi"/>
          <w:lang w:eastAsia="zh-CN"/>
        </w:rPr>
      </w:pPr>
      <w:r w:rsidRPr="00DD09E9">
        <w:rPr>
          <w:rFonts w:asciiTheme="majorHAnsi" w:eastAsiaTheme="minorEastAsia" w:hAnsiTheme="majorHAnsi"/>
          <w:lang w:eastAsia="zh-CN"/>
        </w:rPr>
        <w:t>For RRC_INACTIVE state mobility, QoE measurement configuration(s) of a specific UE can be restored from the node hosting the UE context when it resumes to RRC_CONNECTED state, that has been supported in Rel-17. However, it is possible that QMC Deactivation may be triggered for a QoE measurement in RRC_INACTIVE state</w:t>
      </w:r>
      <w:r w:rsidR="003425F4">
        <w:rPr>
          <w:rFonts w:asciiTheme="majorHAnsi" w:eastAsiaTheme="minorEastAsia" w:hAnsiTheme="majorHAnsi"/>
          <w:lang w:eastAsia="zh-CN"/>
        </w:rPr>
        <w:t xml:space="preserve"> for both signalling-based and management-based QoE measurements</w:t>
      </w:r>
      <w:r w:rsidRPr="00DD09E9">
        <w:rPr>
          <w:rFonts w:asciiTheme="majorHAnsi" w:eastAsiaTheme="minorEastAsia" w:hAnsiTheme="majorHAnsi"/>
          <w:lang w:eastAsia="zh-CN"/>
        </w:rPr>
        <w:t xml:space="preserve">. In this case, the QMC Deactivation IE should also be included in the RETRIEVE UE CONTEXT RESPONSE message. </w:t>
      </w:r>
    </w:p>
    <w:p w14:paraId="19DAC826" w14:textId="77777777" w:rsidR="00085DF9" w:rsidRPr="00D44E37" w:rsidRDefault="00085DF9" w:rsidP="00085DF9">
      <w:pPr>
        <w:pStyle w:val="Proposal"/>
        <w:spacing w:before="60" w:after="60"/>
        <w:jc w:val="left"/>
        <w:rPr>
          <w:rFonts w:eastAsiaTheme="minorEastAsia" w:cs="Arial"/>
          <w:color w:val="000000"/>
          <w:shd w:val="clear" w:color="auto" w:fill="FFFFFF"/>
        </w:rPr>
      </w:pPr>
      <w:r w:rsidRPr="00DD09E9">
        <w:rPr>
          <w:rFonts w:asciiTheme="majorHAnsi" w:eastAsiaTheme="minorEastAsia" w:hAnsiTheme="majorHAnsi" w:hint="eastAsia"/>
        </w:rPr>
        <w:t>I</w:t>
      </w:r>
      <w:r w:rsidRPr="00DD09E9">
        <w:rPr>
          <w:rFonts w:asciiTheme="majorHAnsi" w:eastAsiaTheme="minorEastAsia" w:hAnsiTheme="majorHAnsi"/>
        </w:rPr>
        <w:t>nclude the QMC Deactivation IE in the RETRIEVE UE CONTEXT RESPONSE message</w:t>
      </w:r>
      <w:r w:rsidRPr="00D44E37">
        <w:rPr>
          <w:rFonts w:eastAsiaTheme="minorEastAsia" w:cs="Arial"/>
          <w:color w:val="000000"/>
          <w:shd w:val="clear" w:color="auto" w:fill="FFFFFF"/>
        </w:rPr>
        <w:t>.</w:t>
      </w:r>
    </w:p>
    <w:p w14:paraId="7DADD9BB" w14:textId="58ABC600" w:rsidR="00BA3A8B" w:rsidRDefault="00BA3A8B" w:rsidP="00BA3A8B">
      <w:pPr>
        <w:pStyle w:val="Proposal"/>
        <w:numPr>
          <w:ilvl w:val="0"/>
          <w:numId w:val="0"/>
        </w:numPr>
        <w:spacing w:before="60" w:after="60"/>
        <w:jc w:val="left"/>
        <w:rPr>
          <w:rFonts w:asciiTheme="majorHAnsi" w:eastAsiaTheme="minorEastAsia" w:hAnsiTheme="majorHAnsi"/>
        </w:rPr>
      </w:pP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2311F79B" w14:textId="77777777" w:rsidR="00C40FBB" w:rsidRPr="00C40FBB" w:rsidRDefault="00C40FBB" w:rsidP="00C40FBB">
      <w:pPr>
        <w:pStyle w:val="B1"/>
        <w:ind w:left="0" w:firstLine="0"/>
        <w:rPr>
          <w:rFonts w:asciiTheme="majorHAnsi" w:eastAsiaTheme="minorEastAsia" w:hAnsiTheme="majorHAnsi"/>
        </w:rPr>
      </w:pPr>
      <w:r w:rsidRPr="00C40FBB">
        <w:rPr>
          <w:rFonts w:asciiTheme="majorHAnsi" w:eastAsiaTheme="minorEastAsia" w:hAnsiTheme="majorHAnsi"/>
        </w:rPr>
        <w:t>This contribution discusses how to support QoE measurement in RRC_INACTIVE and RRC_IDLE from RAN3 perspective. And we propose:</w:t>
      </w:r>
    </w:p>
    <w:p w14:paraId="7211193B" w14:textId="77777777" w:rsidR="00C40FBB" w:rsidRPr="00C40FBB" w:rsidRDefault="00C40FBB" w:rsidP="00C40FBB">
      <w:pPr>
        <w:pStyle w:val="Proposal"/>
        <w:numPr>
          <w:ilvl w:val="0"/>
          <w:numId w:val="15"/>
        </w:numPr>
        <w:spacing w:before="60" w:after="60"/>
        <w:jc w:val="left"/>
        <w:rPr>
          <w:rFonts w:asciiTheme="majorHAnsi" w:hAnsiTheme="majorHAnsi"/>
        </w:rPr>
      </w:pPr>
      <w:r w:rsidRPr="00C40FBB">
        <w:rPr>
          <w:rFonts w:asciiTheme="majorHAnsi" w:hAnsiTheme="majorHAnsi"/>
        </w:rPr>
        <w:t>UE continues QoE measurement after UE returning RRC_CONNECTED state from RRC_IDLE state unless the QoE measurement is released by NW explicitly.</w:t>
      </w:r>
    </w:p>
    <w:p w14:paraId="67BF51D8" w14:textId="77777777" w:rsidR="00C40FBB" w:rsidRPr="00C40FBB" w:rsidRDefault="00C40FBB" w:rsidP="00C40FBB">
      <w:pPr>
        <w:pStyle w:val="Proposal"/>
        <w:numPr>
          <w:ilvl w:val="0"/>
          <w:numId w:val="15"/>
        </w:numPr>
        <w:spacing w:before="60" w:after="60"/>
        <w:jc w:val="left"/>
        <w:rPr>
          <w:rFonts w:asciiTheme="majorHAnsi" w:hAnsiTheme="majorHAnsi"/>
        </w:rPr>
      </w:pPr>
      <w:r w:rsidRPr="00C40FBB">
        <w:rPr>
          <w:rFonts w:asciiTheme="majorHAnsi" w:hAnsiTheme="majorHAnsi"/>
        </w:rPr>
        <w:t>The re-connecting gNB or new gNB should be allowed to reconfigure the QoE measurement after UE returning RRC_CONNECTED state from RRC_IDLE state.</w:t>
      </w:r>
    </w:p>
    <w:p w14:paraId="583CEBBE" w14:textId="22FF4FE5" w:rsidR="00C40FBB" w:rsidRDefault="00C40FBB" w:rsidP="00C40FBB">
      <w:pPr>
        <w:pStyle w:val="Proposal"/>
        <w:numPr>
          <w:ilvl w:val="0"/>
          <w:numId w:val="15"/>
        </w:numPr>
        <w:spacing w:before="60" w:after="60"/>
        <w:jc w:val="left"/>
        <w:rPr>
          <w:rFonts w:asciiTheme="majorHAnsi" w:hAnsiTheme="majorHAnsi"/>
        </w:rPr>
      </w:pPr>
      <w:r w:rsidRPr="00C40FBB">
        <w:rPr>
          <w:rFonts w:asciiTheme="majorHAnsi" w:hAnsiTheme="majorHAnsi" w:hint="eastAsia"/>
        </w:rPr>
        <w:t>It</w:t>
      </w:r>
      <w:r w:rsidRPr="00C40FBB">
        <w:rPr>
          <w:rFonts w:asciiTheme="majorHAnsi" w:hAnsiTheme="majorHAnsi"/>
        </w:rPr>
        <w:t xml:space="preserve"> should be avoided that the re-connecting gNB configures the duplicated QoE measurement again to UE when the QoE measurement is still on-going in UE side. </w:t>
      </w:r>
    </w:p>
    <w:p w14:paraId="121E9B45" w14:textId="77777777" w:rsidR="00B53C77" w:rsidRPr="00B53C77" w:rsidRDefault="00B53C77" w:rsidP="007356EE">
      <w:pPr>
        <w:pStyle w:val="Proposal"/>
        <w:numPr>
          <w:ilvl w:val="0"/>
          <w:numId w:val="15"/>
        </w:numPr>
        <w:spacing w:before="60" w:after="60"/>
        <w:jc w:val="left"/>
        <w:rPr>
          <w:rFonts w:asciiTheme="majorHAnsi" w:hAnsiTheme="majorHAnsi"/>
        </w:rPr>
      </w:pPr>
      <w:r w:rsidRPr="00B53C77">
        <w:rPr>
          <w:rFonts w:asciiTheme="majorHAnsi" w:eastAsiaTheme="minorEastAsia" w:hAnsiTheme="majorHAnsi" w:hint="eastAsia"/>
        </w:rPr>
        <w:t>T</w:t>
      </w:r>
      <w:r w:rsidRPr="00B53C77">
        <w:rPr>
          <w:rFonts w:asciiTheme="majorHAnsi" w:eastAsiaTheme="minorEastAsia" w:hAnsiTheme="majorHAnsi"/>
        </w:rPr>
        <w:t>he re-connecting gNB should be able to release the QoE configuration if the UE is outside of area scope, in which case the re-connecting gNB should be made aware of area scope of the QoE configuration.</w:t>
      </w:r>
    </w:p>
    <w:p w14:paraId="14C38414" w14:textId="70F2150E" w:rsidR="00C40FBB" w:rsidRPr="00B53C77" w:rsidRDefault="00C40FBB" w:rsidP="007356EE">
      <w:pPr>
        <w:pStyle w:val="Proposal"/>
        <w:numPr>
          <w:ilvl w:val="0"/>
          <w:numId w:val="15"/>
        </w:numPr>
        <w:spacing w:before="60" w:after="60"/>
        <w:jc w:val="left"/>
        <w:rPr>
          <w:rFonts w:asciiTheme="majorHAnsi" w:hAnsiTheme="majorHAnsi"/>
        </w:rPr>
      </w:pPr>
      <w:proofErr w:type="gramStart"/>
      <w:r w:rsidRPr="00B53C77">
        <w:rPr>
          <w:rFonts w:asciiTheme="majorHAnsi" w:hAnsiTheme="majorHAnsi"/>
        </w:rPr>
        <w:lastRenderedPageBreak/>
        <w:t>In order to</w:t>
      </w:r>
      <w:proofErr w:type="gramEnd"/>
      <w:r w:rsidRPr="00B53C77">
        <w:rPr>
          <w:rFonts w:asciiTheme="majorHAnsi" w:hAnsiTheme="majorHAnsi"/>
        </w:rPr>
        <w:t xml:space="preserve"> allow the reconnecting gNB or new gNB to reconfigure the QoE measurement and avoid duplicated QoE configuration, both QMC Configuration Information received from OAM/CN and RRC QoE Configuration Information configured to UE are needed. </w:t>
      </w:r>
    </w:p>
    <w:p w14:paraId="447220B2" w14:textId="77777777" w:rsidR="00C40FBB" w:rsidRPr="00C40FBB" w:rsidRDefault="00C40FBB" w:rsidP="00C40FBB">
      <w:pPr>
        <w:pStyle w:val="Proposal"/>
        <w:numPr>
          <w:ilvl w:val="0"/>
          <w:numId w:val="15"/>
        </w:numPr>
        <w:spacing w:before="60" w:after="60"/>
        <w:jc w:val="left"/>
        <w:rPr>
          <w:rFonts w:asciiTheme="majorHAnsi" w:eastAsiaTheme="minorEastAsia" w:hAnsiTheme="majorHAnsi"/>
        </w:rPr>
      </w:pPr>
      <w:proofErr w:type="gramStart"/>
      <w:r w:rsidRPr="00C40FBB">
        <w:rPr>
          <w:rFonts w:asciiTheme="majorHAnsi" w:hAnsiTheme="majorHAnsi"/>
        </w:rPr>
        <w:t>In order to</w:t>
      </w:r>
      <w:proofErr w:type="gramEnd"/>
      <w:r w:rsidRPr="00C40FBB">
        <w:rPr>
          <w:rFonts w:asciiTheme="majorHAnsi" w:hAnsiTheme="majorHAnsi"/>
        </w:rPr>
        <w:t xml:space="preserve"> allow the reconnecting gNB or new gNB to reconfigure the QoE measurement, CN-based solution should be adopted for sake of saving signalling overhead in Uu interface. </w:t>
      </w:r>
    </w:p>
    <w:p w14:paraId="50D7DDB8" w14:textId="0C065A67" w:rsidR="00771AB2" w:rsidRPr="00C40FBB" w:rsidRDefault="00C40FBB" w:rsidP="00C40FBB">
      <w:pPr>
        <w:pStyle w:val="Proposal"/>
        <w:spacing w:before="60" w:after="60"/>
        <w:jc w:val="left"/>
        <w:rPr>
          <w:rFonts w:asciiTheme="majorHAnsi" w:eastAsiaTheme="minorEastAsia" w:hAnsiTheme="majorHAnsi"/>
        </w:rPr>
      </w:pPr>
      <w:r w:rsidRPr="00DD09E9">
        <w:rPr>
          <w:rFonts w:asciiTheme="majorHAnsi" w:eastAsiaTheme="minorEastAsia" w:hAnsiTheme="majorHAnsi" w:hint="eastAsia"/>
        </w:rPr>
        <w:t>I</w:t>
      </w:r>
      <w:r w:rsidRPr="00DD09E9">
        <w:rPr>
          <w:rFonts w:asciiTheme="majorHAnsi" w:eastAsiaTheme="minorEastAsia" w:hAnsiTheme="majorHAnsi"/>
        </w:rPr>
        <w:t>nclude the QMC Deactivation IE in the RETRIEVE UE CONTEXT RESPONSE message</w:t>
      </w:r>
      <w:r w:rsidRPr="00C40FBB">
        <w:rPr>
          <w:rFonts w:asciiTheme="majorHAnsi" w:eastAsiaTheme="minorEastAsia" w:hAnsiTheme="majorHAnsi"/>
        </w:rPr>
        <w:t>.</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7218CD9E" w:rsidR="00835F85" w:rsidRPr="00E53CEC" w:rsidRDefault="00835F85" w:rsidP="00D36BB4">
      <w:pPr>
        <w:rPr>
          <w:rFonts w:asciiTheme="majorHAnsi" w:eastAsiaTheme="minorEastAsia" w:hAnsiTheme="majorHAnsi"/>
          <w:lang w:eastAsia="zh-CN"/>
        </w:rPr>
      </w:pPr>
      <w:r w:rsidRPr="00E53CEC">
        <w:rPr>
          <w:rFonts w:asciiTheme="majorHAnsi" w:eastAsiaTheme="minorEastAsia" w:hAnsiTheme="majorHAnsi" w:cs="Arial"/>
          <w:lang w:eastAsia="zh-CN"/>
        </w:rPr>
        <w:t>[</w:t>
      </w:r>
      <w:r w:rsidR="00CC428A">
        <w:rPr>
          <w:rFonts w:asciiTheme="majorHAnsi" w:eastAsiaTheme="minorEastAsia" w:hAnsiTheme="majorHAnsi" w:cs="Arial"/>
          <w:lang w:eastAsia="zh-CN"/>
        </w:rPr>
        <w:t>1</w:t>
      </w:r>
      <w:r w:rsidRPr="00E53CEC">
        <w:rPr>
          <w:rFonts w:asciiTheme="majorHAnsi" w:eastAsiaTheme="minorEastAsia" w:hAnsiTheme="majorHAnsi" w:cs="Arial"/>
          <w:lang w:eastAsia="zh-CN"/>
        </w:rPr>
        <w:t>] RAN2#120 chairman notes.</w:t>
      </w: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2E94A" w14:textId="77777777" w:rsidR="009C3646" w:rsidRDefault="009C3646">
      <w:pPr>
        <w:spacing w:after="0"/>
      </w:pPr>
      <w:r>
        <w:separator/>
      </w:r>
    </w:p>
  </w:endnote>
  <w:endnote w:type="continuationSeparator" w:id="0">
    <w:p w14:paraId="4BED2665" w14:textId="77777777" w:rsidR="009C3646" w:rsidRDefault="009C36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F319D" w14:textId="77777777" w:rsidR="009C3646" w:rsidRDefault="009C3646">
      <w:pPr>
        <w:spacing w:after="0"/>
      </w:pPr>
      <w:r>
        <w:separator/>
      </w:r>
    </w:p>
  </w:footnote>
  <w:footnote w:type="continuationSeparator" w:id="0">
    <w:p w14:paraId="7FDBF838" w14:textId="77777777" w:rsidR="009C3646" w:rsidRDefault="009C36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0D6CAC"/>
    <w:multiLevelType w:val="hybridMultilevel"/>
    <w:tmpl w:val="E3140744"/>
    <w:lvl w:ilvl="0" w:tplc="99F250F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632279C4"/>
    <w:lvl w:ilvl="0" w:tplc="05A00F0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8496AAA"/>
    <w:multiLevelType w:val="hybridMultilevel"/>
    <w:tmpl w:val="86525EA8"/>
    <w:lvl w:ilvl="0" w:tplc="922665D8">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start w:val="1"/>
      <w:numFmt w:val="bullet"/>
      <w:lvlText w:val=""/>
      <w:lvlJc w:val="left"/>
      <w:pPr>
        <w:tabs>
          <w:tab w:val="num" w:pos="-1973"/>
        </w:tabs>
        <w:ind w:left="-197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533"/>
        </w:tabs>
        <w:ind w:left="-533" w:hanging="360"/>
      </w:pPr>
      <w:rPr>
        <w:rFonts w:ascii="Courier New" w:hAnsi="Courier New" w:cs="Courier New" w:hint="default"/>
      </w:rPr>
    </w:lvl>
    <w:lvl w:ilvl="5" w:tplc="04090005">
      <w:start w:val="1"/>
      <w:numFmt w:val="bullet"/>
      <w:lvlText w:val=""/>
      <w:lvlJc w:val="left"/>
      <w:pPr>
        <w:tabs>
          <w:tab w:val="num" w:pos="187"/>
        </w:tabs>
        <w:ind w:left="187" w:hanging="360"/>
      </w:pPr>
      <w:rPr>
        <w:rFonts w:ascii="Wingdings" w:hAnsi="Wingdings" w:hint="default"/>
      </w:rPr>
    </w:lvl>
    <w:lvl w:ilvl="6" w:tplc="0409000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abstractNum w:abstractNumId="1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E72DD9"/>
    <w:multiLevelType w:val="hybridMultilevel"/>
    <w:tmpl w:val="A1A486C0"/>
    <w:lvl w:ilvl="0" w:tplc="8FA8A470">
      <w:numFmt w:val="bullet"/>
      <w:lvlText w:val="-"/>
      <w:lvlJc w:val="left"/>
      <w:pPr>
        <w:tabs>
          <w:tab w:val="num" w:pos="360"/>
        </w:tabs>
        <w:ind w:left="360" w:hanging="360"/>
      </w:pPr>
      <w:rPr>
        <w:rFonts w:ascii="Arial" w:eastAsia="Malgun Gothic" w:hAnsi="Arial" w:cs="Arial"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num w:numId="1" w16cid:durableId="2106725149">
    <w:abstractNumId w:val="11"/>
  </w:num>
  <w:num w:numId="2" w16cid:durableId="705713418">
    <w:abstractNumId w:val="10"/>
  </w:num>
  <w:num w:numId="3" w16cid:durableId="170225468">
    <w:abstractNumId w:val="7"/>
  </w:num>
  <w:num w:numId="4" w16cid:durableId="390885023">
    <w:abstractNumId w:val="0"/>
  </w:num>
  <w:num w:numId="5" w16cid:durableId="885415029">
    <w:abstractNumId w:val="6"/>
  </w:num>
  <w:num w:numId="6" w16cid:durableId="999429711">
    <w:abstractNumId w:val="2"/>
  </w:num>
  <w:num w:numId="7" w16cid:durableId="444465653">
    <w:abstractNumId w:val="12"/>
  </w:num>
  <w:num w:numId="8" w16cid:durableId="1963339073">
    <w:abstractNumId w:val="5"/>
  </w:num>
  <w:num w:numId="9" w16cid:durableId="1611428797">
    <w:abstractNumId w:val="9"/>
  </w:num>
  <w:num w:numId="10" w16cid:durableId="1916814152">
    <w:abstractNumId w:val="1"/>
  </w:num>
  <w:num w:numId="11" w16cid:durableId="997078009">
    <w:abstractNumId w:val="4"/>
  </w:num>
  <w:num w:numId="12" w16cid:durableId="433287737">
    <w:abstractNumId w:val="14"/>
  </w:num>
  <w:num w:numId="13" w16cid:durableId="918564818">
    <w:abstractNumId w:val="3"/>
  </w:num>
  <w:num w:numId="14" w16cid:durableId="1468663923">
    <w:abstractNumId w:val="8"/>
  </w:num>
  <w:num w:numId="15" w16cid:durableId="2063938081">
    <w:abstractNumId w:val="6"/>
    <w:lvlOverride w:ilvl="0">
      <w:startOverride w:val="1"/>
    </w:lvlOverride>
  </w:num>
  <w:num w:numId="16" w16cid:durableId="1612398812">
    <w:abstractNumId w:val="6"/>
  </w:num>
  <w:num w:numId="17" w16cid:durableId="461272784">
    <w:abstractNumId w:val="12"/>
  </w:num>
  <w:num w:numId="18" w16cid:durableId="1450860521">
    <w:abstractNumId w:val="12"/>
  </w:num>
  <w:num w:numId="19" w16cid:durableId="512767210">
    <w:abstractNumId w:val="12"/>
  </w:num>
  <w:num w:numId="20" w16cid:durableId="1132400501">
    <w:abstractNumId w:val="13"/>
  </w:num>
  <w:num w:numId="21" w16cid:durableId="582686264">
    <w:abstractNumId w:val="12"/>
  </w:num>
  <w:num w:numId="22" w16cid:durableId="1947498414">
    <w:abstractNumId w:val="6"/>
  </w:num>
  <w:num w:numId="23" w16cid:durableId="136933604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85"/>
    <w:rsid w:val="00077829"/>
    <w:rsid w:val="000807A9"/>
    <w:rsid w:val="0008191B"/>
    <w:rsid w:val="00081CE6"/>
    <w:rsid w:val="00084450"/>
    <w:rsid w:val="0008470A"/>
    <w:rsid w:val="00084976"/>
    <w:rsid w:val="00084A1A"/>
    <w:rsid w:val="00085DF9"/>
    <w:rsid w:val="00090F1D"/>
    <w:rsid w:val="000933D3"/>
    <w:rsid w:val="00095206"/>
    <w:rsid w:val="000957C6"/>
    <w:rsid w:val="00095F23"/>
    <w:rsid w:val="00096F96"/>
    <w:rsid w:val="00097829"/>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0F7E59"/>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170"/>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57D8"/>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29F5"/>
    <w:rsid w:val="002531FB"/>
    <w:rsid w:val="00253517"/>
    <w:rsid w:val="00253DBD"/>
    <w:rsid w:val="0025412E"/>
    <w:rsid w:val="00254499"/>
    <w:rsid w:val="0025450E"/>
    <w:rsid w:val="00255F45"/>
    <w:rsid w:val="00256A13"/>
    <w:rsid w:val="002574AD"/>
    <w:rsid w:val="002603ED"/>
    <w:rsid w:val="00260EE4"/>
    <w:rsid w:val="0026239B"/>
    <w:rsid w:val="00262AC9"/>
    <w:rsid w:val="002645E2"/>
    <w:rsid w:val="00264AD8"/>
    <w:rsid w:val="00264C3A"/>
    <w:rsid w:val="00265797"/>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520E"/>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07547"/>
    <w:rsid w:val="0031139C"/>
    <w:rsid w:val="00311454"/>
    <w:rsid w:val="003115ED"/>
    <w:rsid w:val="00312232"/>
    <w:rsid w:val="00314F6D"/>
    <w:rsid w:val="00315322"/>
    <w:rsid w:val="0031619A"/>
    <w:rsid w:val="00316516"/>
    <w:rsid w:val="003166DB"/>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25F4"/>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3D2E"/>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924"/>
    <w:rsid w:val="00485DF9"/>
    <w:rsid w:val="00485E03"/>
    <w:rsid w:val="004870CB"/>
    <w:rsid w:val="00487DFD"/>
    <w:rsid w:val="00490BC9"/>
    <w:rsid w:val="00490EFC"/>
    <w:rsid w:val="0049139D"/>
    <w:rsid w:val="00491E7E"/>
    <w:rsid w:val="004922F4"/>
    <w:rsid w:val="00494A24"/>
    <w:rsid w:val="00494AFE"/>
    <w:rsid w:val="00496071"/>
    <w:rsid w:val="00497567"/>
    <w:rsid w:val="00497CEC"/>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3B85"/>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589B"/>
    <w:rsid w:val="005364EC"/>
    <w:rsid w:val="00537628"/>
    <w:rsid w:val="005428F8"/>
    <w:rsid w:val="00543A43"/>
    <w:rsid w:val="005449E6"/>
    <w:rsid w:val="00545EFF"/>
    <w:rsid w:val="005465EC"/>
    <w:rsid w:val="005510DE"/>
    <w:rsid w:val="005512C9"/>
    <w:rsid w:val="00551678"/>
    <w:rsid w:val="005518E1"/>
    <w:rsid w:val="005527ED"/>
    <w:rsid w:val="00552FA4"/>
    <w:rsid w:val="00555085"/>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3AA3"/>
    <w:rsid w:val="00666432"/>
    <w:rsid w:val="0067262A"/>
    <w:rsid w:val="00672750"/>
    <w:rsid w:val="00673C3C"/>
    <w:rsid w:val="00673F3F"/>
    <w:rsid w:val="00673F64"/>
    <w:rsid w:val="006743AC"/>
    <w:rsid w:val="006749CD"/>
    <w:rsid w:val="00674AC1"/>
    <w:rsid w:val="00674ACD"/>
    <w:rsid w:val="0067551B"/>
    <w:rsid w:val="006757DD"/>
    <w:rsid w:val="00675F1D"/>
    <w:rsid w:val="00680256"/>
    <w:rsid w:val="0068165A"/>
    <w:rsid w:val="00684D52"/>
    <w:rsid w:val="00685872"/>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B7C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EFD"/>
    <w:rsid w:val="007B65FC"/>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5B4B"/>
    <w:rsid w:val="007E6A97"/>
    <w:rsid w:val="007E6AEB"/>
    <w:rsid w:val="007E752D"/>
    <w:rsid w:val="007E76A8"/>
    <w:rsid w:val="007F449E"/>
    <w:rsid w:val="007F4F92"/>
    <w:rsid w:val="007F51F9"/>
    <w:rsid w:val="007F5630"/>
    <w:rsid w:val="007F5838"/>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6C5"/>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34B5"/>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37C20"/>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470C"/>
    <w:rsid w:val="00954C2F"/>
    <w:rsid w:val="00956F7F"/>
    <w:rsid w:val="0095760C"/>
    <w:rsid w:val="00960045"/>
    <w:rsid w:val="0096030E"/>
    <w:rsid w:val="009621BA"/>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959"/>
    <w:rsid w:val="009B3DB9"/>
    <w:rsid w:val="009B40C3"/>
    <w:rsid w:val="009B47E2"/>
    <w:rsid w:val="009B4E0F"/>
    <w:rsid w:val="009B6788"/>
    <w:rsid w:val="009B7E16"/>
    <w:rsid w:val="009C1580"/>
    <w:rsid w:val="009C2AC4"/>
    <w:rsid w:val="009C2EF4"/>
    <w:rsid w:val="009C3459"/>
    <w:rsid w:val="009C3646"/>
    <w:rsid w:val="009C4772"/>
    <w:rsid w:val="009C4AB5"/>
    <w:rsid w:val="009C4D8A"/>
    <w:rsid w:val="009C4FBF"/>
    <w:rsid w:val="009C71BD"/>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28CE"/>
    <w:rsid w:val="00A0419B"/>
    <w:rsid w:val="00A067A9"/>
    <w:rsid w:val="00A076A5"/>
    <w:rsid w:val="00A10143"/>
    <w:rsid w:val="00A1022C"/>
    <w:rsid w:val="00A12332"/>
    <w:rsid w:val="00A154A4"/>
    <w:rsid w:val="00A15E56"/>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4A53"/>
    <w:rsid w:val="00A85190"/>
    <w:rsid w:val="00A871B6"/>
    <w:rsid w:val="00A874DB"/>
    <w:rsid w:val="00A90696"/>
    <w:rsid w:val="00A91F1D"/>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3C77"/>
    <w:rsid w:val="00B5545E"/>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DE"/>
    <w:rsid w:val="00BB7902"/>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E6547"/>
    <w:rsid w:val="00BF45AE"/>
    <w:rsid w:val="00BF4A70"/>
    <w:rsid w:val="00BF5074"/>
    <w:rsid w:val="00BF51E3"/>
    <w:rsid w:val="00BF526D"/>
    <w:rsid w:val="00BF5779"/>
    <w:rsid w:val="00BF58D1"/>
    <w:rsid w:val="00BF6CC9"/>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354E"/>
    <w:rsid w:val="00D24943"/>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CCB"/>
    <w:rsid w:val="00D72F2B"/>
    <w:rsid w:val="00D74E37"/>
    <w:rsid w:val="00D802B9"/>
    <w:rsid w:val="00D83F77"/>
    <w:rsid w:val="00D8466F"/>
    <w:rsid w:val="00D85CEF"/>
    <w:rsid w:val="00D8643E"/>
    <w:rsid w:val="00D9096F"/>
    <w:rsid w:val="00D92896"/>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2E4F"/>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AD9"/>
    <w:rsid w:val="00E4506A"/>
    <w:rsid w:val="00E464FA"/>
    <w:rsid w:val="00E46834"/>
    <w:rsid w:val="00E52407"/>
    <w:rsid w:val="00E52A58"/>
    <w:rsid w:val="00E5317A"/>
    <w:rsid w:val="00E53CEC"/>
    <w:rsid w:val="00E545F5"/>
    <w:rsid w:val="00E56678"/>
    <w:rsid w:val="00E56E80"/>
    <w:rsid w:val="00E573F5"/>
    <w:rsid w:val="00E61064"/>
    <w:rsid w:val="00E61B64"/>
    <w:rsid w:val="00E63FCC"/>
    <w:rsid w:val="00E64A39"/>
    <w:rsid w:val="00E6568F"/>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1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252"/>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843857563">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5</Pages>
  <Words>2100</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14048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97</cp:revision>
  <cp:lastPrinted>2018-05-22T10:28:00Z</cp:lastPrinted>
  <dcterms:created xsi:type="dcterms:W3CDTF">2023-02-14T03:33:00Z</dcterms:created>
  <dcterms:modified xsi:type="dcterms:W3CDTF">2023-08-11T00:26:00Z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